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6" w:type="dxa"/>
        <w:tblInd w:w="-905" w:type="dxa"/>
        <w:tblLook w:val="04A0" w:firstRow="1" w:lastRow="0" w:firstColumn="1" w:lastColumn="0" w:noHBand="0" w:noVBand="1"/>
      </w:tblPr>
      <w:tblGrid>
        <w:gridCol w:w="805"/>
        <w:gridCol w:w="1116"/>
        <w:gridCol w:w="1561"/>
        <w:gridCol w:w="2601"/>
        <w:gridCol w:w="2577"/>
        <w:gridCol w:w="1161"/>
        <w:gridCol w:w="705"/>
      </w:tblGrid>
      <w:tr w:rsidR="00757ED7" w:rsidRPr="00757ED7" w:rsidTr="00007A88">
        <w:trPr>
          <w:trHeight w:val="525"/>
        </w:trPr>
        <w:tc>
          <w:tcPr>
            <w:tcW w:w="8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Nr. Rendor</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Data e këkesës</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Objekti i kërkesës</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Data e përgjigjes</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Përgjigje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Mëyra e përfundimit të kërkesës</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Tarifa</w:t>
            </w:r>
          </w:p>
        </w:tc>
      </w:tr>
      <w:tr w:rsidR="00757ED7" w:rsidRPr="00757ED7" w:rsidTr="00007A88">
        <w:trPr>
          <w:trHeight w:val="180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23.01.2023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dhe dokumentacion</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08.02.2023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përgjigje të shkresës tuaj me anë të së cilës kërkoni kopje dokumentacioni për subjektin xx ju bëjmë me dije se, referuar nenit 67 të ligjit nr. 9723 datë 03.05.2007 ”Për regjistrimin e biznesit” i ndryshuar, përcakton se, QKB-ja konfirmon të dhënat e regjistruara nga subjektet, sipas këtij ligji, nëpërmjet lëshimi të ekstrakteve në format shkresor ao elektronik, sipas këtij ligji. Çdo person, kundrejt pagesëssë tarifës përkatëse, ka të drejtë të marrë pa pengesa, në format shkresor apo elektronik, sipas dëshirës, ekstrakte për të dhënat e regjistruara të çdo subjekti, si dhe kopje të dokumenteve shoqëruese, të depozituara në regjistër”. Në vijim sqarojmë se, tarfat përkatëse për shërbimet funksionale të ofroara nga regjistri tregtar, janë përcaktuar më VKM Nr. 503 datë 01.08.2007 “Për miatimin e tarifave për shërbimet funksionale të Qendrës Kombëtare të Biznesit” i ndryshuar. Sa më sipër, për pajisjen me dokumentacionin e subjektit lutemi të paraqiteni pranë zyrës qëndrore të QKB-së për plotësimin e kërkesës për tërheqjen e dokumentacionit. </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510"/>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26.01.2023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lidhur me fshirjen e kundravajtjes administrative</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06.02.2023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me numër Nr. … Prot, datë .....2023, lidhur me refuzimin e aplikimit me Nr. ………., për përditësimin e të dhënave të pronarëve përfitues të subjektit “….” shpk me NUIS/NIPT ……,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w:t>
            </w:r>
          </w:p>
        </w:tc>
      </w:tr>
      <w:tr w:rsidR="00757ED7" w:rsidRPr="00757ED7" w:rsidTr="00007A88">
        <w:trPr>
          <w:trHeight w:val="31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757ED7" w:rsidRDefault="00757ED7" w:rsidP="00757ED7">
            <w:pPr>
              <w:tabs>
                <w:tab w:val="right" w:pos="2361"/>
              </w:tabs>
              <w:rPr>
                <w:rFonts w:ascii="Times New Roman" w:hAnsi="Times New Roman" w:cs="Times New Roman"/>
                <w:sz w:val="20"/>
                <w:szCs w:val="20"/>
              </w:rPr>
            </w:pP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Nga verifikimi i kryer në regjistrin e pronarëve përfitues, subjekti “…..” shpk me NUIS/NIPT ……, rezulton të ketë aplikuar më datë …..2022, për përditësimin e të dhënave të pronarëve përfitues, i cili në bazë të Ligjit Nr.112/2020, i ndryshuar, është refuzuar me arsyen: “Bazuar në Ligjin Nr.112/2020 “Për Regjistrin e Pronarëve Përfitues”, i ndryshuar, si dhe në VKM Nr.1088, datë 24.12.2020, i ndryshuar, aplikimi refuzohet me arsyen se: Përditësimi i të dhënave të pronarëve përfitues duhet të kryhet i plotë sipas ekstraktit. Pas verifikimit të kryer në Regjistrin Tregtar, rezulton se, është larguar ortaku Z. ……., dhe kanë ndryshuar të dhënat për Z. …….. Të pasqyrohet në formularin e aplikimit jo vetëm ndryshimi sa i takon pronarit i cili largohet por edhe ndryshimi i të dhënave për Z. …….. nëpërmjet opsionit “Ndryshim i të dhënave ekzistuese të pronarit përfitues të regjistruara në regjistër”.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62"/>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Përsa më sipër, referuar verifikimit të kryer në regjistrin tregtar, figuron se, më datë …….2022 është depozituar çështja me numër CN-……..-01-22 sipas së cilës është larguar ortaku Z. ……. dhe kanë ndryshuar të dhënat për Z. ………. Konkretisht, në formularin e aplikimit subjekti raportues ka reflektuar largimin e pronarit përfitues Z. ……., ndërkohë nuk ka pasqyruar ndryshimin e të dhënave ekzistuese për Z.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Në vijim, subjekti “…….” shpk me NUIS/NIPT ………, rezulton të ketë kryer një tjetër aplikim më datë …….2022, për përditësimin e të dhënave të pronarëve përfitues, i cili në bazë të Ligjit Nr.112/2020, i ndryshuar, është refuzuar me arsyen: “Bazuar në Ligjin Nr. 112/2020 “Për Regjistrin e Pronarëve Përfitues”, i ndryshuar, Neni 5, pika 3, gërma ç), regjistrimi nga subjektet raportuese i të dhënave të pronarëve përfitues në Regjistrin e Pronarëve Përfitues bëhet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brenda 90 ditëve nga data e ndodhjes së ndryshimit faktik, në rastin e regjistrimit të ndryshimeve të të dhënave të pronarëve përfitues të subjekteve raportuese. Nga verifikimi i kryer rezulton se, aplikimi për regjistrim të ndryshimeve të të dhënave të pronarëve përfitues është kryer në tejkalim të afatit ligjor.”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Konkretisht, rezulton se, gjendja e ortakërisë është ndryshuar në datë …...2022, ndërkohë nga verifikimi i kryer në regjistrin e pronarëve përfitues nuk rezulton të ketë aplikim të miratuar për regjistrimin e ndryshimit të të dhënave të pronarit përfitues brenda afatit ligjor 90 ditor.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xml:space="preserve">Referuar nenit 13, të Ligjit Nr. 112/2020, “Për Regjistrin e Pronarëve Përfitues”, i ndryshuar, mosregjistrimi i çdo ndryshimi në të dhënat e regjistruara, që depozitohen në regjistër, brenda afatit të përcaktuar në shkronjën “ç” të pikës 3 të nenit 5 të këtij ligji dënohet me gjobë në </w:t>
            </w:r>
            <w:r w:rsidRPr="00007A88">
              <w:rPr>
                <w:rFonts w:ascii="Times New Roman" w:hAnsi="Times New Roman" w:cs="Times New Roman"/>
                <w:sz w:val="20"/>
                <w:szCs w:val="20"/>
              </w:rPr>
              <w:lastRenderedPageBreak/>
              <w:t>vlerën 400 000 (katërqind mijë) lekë.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Në vijim, me qëllim regjistrimin e ndryshimeve të pronarit përfitues dhe marrjen e shërbimeve në Regjistrat përkatës, subjekti fillimisht duhet të shlyejë detyrimin ligjor dhe më pas të kryejë aplikim për ndryshim të të dhënave të pronarëve përfitues sipas përcaktimeve ligjore.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Gjithashtu, ju bëjmë me dije se, bazuar në nenin 11, të Ligjit Nr. 112/2020, i ndryshuar, çdo palë e interesuar ka të drejtë të ankohet në rrugë administrative ndaj veprimeve apo mosveprimeve të Qendrës Kombëtare të Biznesit (QKB) për regjistrimet dhe publikimet, sipas dispozitave të këtij ligji.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Ndërkohë, bazuar në pikën 2, të nenit 132, të Kodit të Procedurave Administrative parashikohet se, në rastin e mosveprimit administrativ, me përjashtim kur miratimi në heshtje është i zbatueshëm, ankimi duhet të paraqitet jo më parë se 7 ditë dhe jo më vonë se 45 ditë nga data e përfundimit të afatit të caktuar ose të shtyrë, për përfundimin e procedurës administrative.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6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1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shd w:val="clear" w:color="auto" w:fill="auto"/>
            <w:hideMark/>
          </w:tcPr>
          <w:p w:rsidR="00757ED7" w:rsidRPr="00007A88" w:rsidRDefault="00757ED7">
            <w:pPr>
              <w:rPr>
                <w:rFonts w:ascii="Times New Roman" w:hAnsi="Times New Roman" w:cs="Times New Roman"/>
                <w:sz w:val="20"/>
                <w:szCs w:val="20"/>
              </w:rPr>
            </w:pPr>
            <w:r w:rsidRPr="00007A88">
              <w:rPr>
                <w:rFonts w:ascii="Times New Roman" w:hAnsi="Times New Roman" w:cs="Times New Roman"/>
                <w:sz w:val="20"/>
                <w:szCs w:val="20"/>
              </w:rPr>
              <w:t>Përsa më sipër, ankimi i depozituar pranë QKB-së është jashtë afatit ligjor.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9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3</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01.02.2023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kryerjen e aplikimit për aktivizimin e shoqërisë tuaj</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06.02.2023</w:t>
            </w: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Në kthim përgjigje subjektit i është bërë me dij</w:t>
            </w:r>
            <w:r w:rsidR="00007A88">
              <w:rPr>
                <w:rFonts w:ascii="Times New Roman" w:hAnsi="Times New Roman" w:cs="Times New Roman"/>
                <w:sz w:val="20"/>
                <w:szCs w:val="20"/>
              </w:rPr>
              <w:t>e</w:t>
            </w:r>
            <w:r w:rsidRPr="00757ED7">
              <w:rPr>
                <w:rFonts w:ascii="Times New Roman" w:hAnsi="Times New Roman" w:cs="Times New Roman"/>
                <w:sz w:val="20"/>
                <w:szCs w:val="20"/>
              </w:rPr>
              <w:t xml:space="preserve"> arsyeja e refuzimit të aplikimit për të cilën ka kërkuar informacion. Është sqaruar se referuar nenit 13, të ligjit 112/2020, QKB-ja për </w:t>
            </w:r>
            <w:r w:rsidRPr="00757ED7">
              <w:rPr>
                <w:rFonts w:ascii="Times New Roman" w:hAnsi="Times New Roman" w:cs="Times New Roman"/>
                <w:sz w:val="20"/>
                <w:szCs w:val="20"/>
              </w:rPr>
              <w:lastRenderedPageBreak/>
              <w:t>subjektet raportuese të cilat nuk përmbushin detyrimet për regjsitrimin e të dhënave të pronarëve përfitues, nuk do të ofrojnë shërbimet e tyre në regjistrin tregtar deri në pagimin e gjobës, sipas pikave 2 dhe 3 të këtij neni, dhe regjistrimin e të dhënës përkatëse për pronarin përfitues. Për sa më sipër, QKB-ja nuk mund të të miratojë aplikimin nëse nuk janë përmbushur detyrimin e sipërcituara, si dhe rezulton se subjekti ka sanksione administrative të papaguara apo nuk janë kryer regjistrimet e kërkuara, sipas nenit 46, duke përfshirë bilancin. Në përfundim refuzimi i aplikimit është kryer në përputhje me dispozitat ligjore në fuqi.</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180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4</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02.02.2023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një cështje teknike lidhur me mbylljen e një adrese dytësore të shoqërisë me përgjegjësi të kufizuar.</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10.02.2023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Çështja është zgjidhur dhe miratuar dhe është komunikuar me subjektin.</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E plotë </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305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5</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06.02.2023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lidhur me anullimin e aplikimit me numër cështje CN-xxx-01-23</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15.02.2023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Lidhur me kërkesën tuaj për anullimin e aplikimit sqarojmë se referuar nenit 45 të ligjit nr. 9723/2007, i ndryshuar, QKB-ja regjistron në regjistër dhe publikon, kryesisht ose me kërkesë nga cdo person i interesuar vendimet gjyqësore për të dhënat e regjisruara ose veprimtarinë e subjektit. Përsa i përket kërkesës për kryerjen e veprimeve për në regjistrin tregtar nga DPT, për vendosjen e masës së sigurimit të detyrimit ta</w:t>
            </w:r>
            <w:r w:rsidR="00C32546">
              <w:rPr>
                <w:rFonts w:ascii="Times New Roman" w:hAnsi="Times New Roman" w:cs="Times New Roman"/>
                <w:sz w:val="20"/>
                <w:szCs w:val="20"/>
              </w:rPr>
              <w:t>t</w:t>
            </w:r>
            <w:r w:rsidRPr="00757ED7">
              <w:rPr>
                <w:rFonts w:ascii="Times New Roman" w:hAnsi="Times New Roman" w:cs="Times New Roman"/>
                <w:sz w:val="20"/>
                <w:szCs w:val="20"/>
              </w:rPr>
              <w:t xml:space="preserve">imor për shoqërinë …., sqarojmë se, kompetencat e QKB janë të përcaktuara në nenin 3, të Ligji 131/2015 ku ndër të tjera citohet se , QKB-ja kryen regjistrimin e biznesit </w:t>
            </w:r>
            <w:r w:rsidRPr="00757ED7">
              <w:rPr>
                <w:rFonts w:ascii="Times New Roman" w:hAnsi="Times New Roman" w:cs="Times New Roman"/>
                <w:sz w:val="20"/>
                <w:szCs w:val="20"/>
              </w:rPr>
              <w:lastRenderedPageBreak/>
              <w:t>dhe administron regjistrin tregtarm sipas procedurës së parashikuar në Ligjn nr. 9723/2007, i ndyshuar. Për sa më sipër ndryshimi i përmbajtjes së vendimeve/akteve të zyrës përmbarimore ose autoriteteve të tjera, nuk është pjesë e kompetencave të QKB-së ndaj lutemi të drejtoheni pranë institucionit përkatës.</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 </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w:t>
            </w:r>
          </w:p>
        </w:tc>
      </w:tr>
      <w:tr w:rsidR="00757ED7" w:rsidRPr="00757ED7" w:rsidTr="00007A88">
        <w:trPr>
          <w:trHeight w:val="1097"/>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6</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15.02.2023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Kërkesë për informacion lidhur me depozitimin e pasqyrave financiare.</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17.02.2023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Çështja është zgjidhur dhe subjekti është telefonuar.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300"/>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7</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20.02.2023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Kërkesë për informacion për regjistrimin e pronarëve përfitues </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24.03.2023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178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Regjistrimi i pronarit përfitues, të subjekteve raportuese, kryhet në bazë të procedurës dhe afateve të parashikuara në Ligjin Nr. 112/2020, “Për Regjistrin e Pronarëve Përfitues”, i ndryshuar dhe VKM-së Nr. 1088, datë 24/12/2020, “Për përcaktimin e mënyrës dhe të procedurave të regjistrimit e publikimit të të dhënave për pronarët përfitues, si dhe të njoftimit nga autoritetet shtetërore kompetente e nga subjektet e detyruara”, i ndryshuar.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Nga verifikimi i kryer në regjistrin e pronarëve përfitues, subjekti, rezulton të ketë aplikuar më datë XX.XX.2022 me Nr. …., për regjistrimin e ndryshimit të të dhënave të pronarit përfitues, i cili në bazë Ligjit Nr.112/2020, i ndryshuar, është refuzuar me arsyen e cituar në shkresë.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55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Lidhur me pretendimin tuaj për arsye shëndetësore duke mos patur mundësi për të plotësuar të metat e aplikimit sipas afatit ligjor sqarojmë se, bazuar në gërmën a), të pikës 2, të nenit 6, të Ligjit nr.112/2020 “Për Regjistrin e Pronarëve Përfitues”, ndër të tjera parashikohet se, përditësimi apo ndryshimi i të dhënave të regjistruara në regjistër bëhet nga personi i autorizuar për të përfaqësuar subjektin raportues. Pra, në pamundësinë tuaj në emër të subjektit në të cilin jeni administrator dhe ortak i vetëm, mund të autorizonit një person tjetër për të plotësuar të metat e aplikimit sipas afatit ligjor.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Referuar nenit 13, të Ligjit Nr. 112/2020, “Për Regjistrin e Pronarëve Përfitues”, i ndryshuar, mosregjistrimi i çdo ndryshimi në të dhënat e regjistruara, që depozitohen në regjistër, brenda afatit të përcaktuar në shkronjën “ç” të pikës 3 të nenit 5 të këtij ligji dënohet me gjobë në vlerën 400 000 (katërqind mijë) lekë.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2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Në përfundim, aplikimi me Nr. …., datë xx.xx.2022 është shqyrtuar në përputhje me dispozitat ligjore në fuqi.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2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8</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21.02.2023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dokumentacion lidhur me esktraktin e një shoqërie tregtare regjistruar në Regjistrin Tregtar</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28.02.2023</w:t>
            </w: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 xml:space="preserve">Në zbatim të Urdhërit të Kryeministrit Nr. 154 datë 25.11.2019 “ Për marrjen e masave dhe rregullimin e dispozitave ligjore për aplikimin e shërbimeve vetëm  online nga data 01.01.2020” dhe referuar Urdhërit të Ministrit të Financave dhe Ekonomisë Nr. 438, datë 26.12.2019 “Për procedurat e regjistrimit, licencimit dhe publikimit në mënyrë elektronike”, QKB në bashkëlpunim me AKSHI, nga data 01.01.2020, nëpërmjet sportelit </w:t>
            </w:r>
            <w:r w:rsidRPr="00757ED7">
              <w:rPr>
                <w:rFonts w:ascii="Times New Roman" w:hAnsi="Times New Roman" w:cs="Times New Roman"/>
                <w:sz w:val="20"/>
                <w:szCs w:val="20"/>
              </w:rPr>
              <w:lastRenderedPageBreak/>
              <w:t>elektronik në portalin e-albania, të administruar nga AKSHI, ofrohen shërbime vetëm në mënyrë elktronike, ndër të tjera dhe lëshimi I ekstrakteve të thjeshtë/histori</w:t>
            </w:r>
            <w:r w:rsidR="00007A88">
              <w:rPr>
                <w:rFonts w:ascii="Times New Roman" w:hAnsi="Times New Roman" w:cs="Times New Roman"/>
                <w:sz w:val="20"/>
                <w:szCs w:val="20"/>
              </w:rPr>
              <w:t>k</w:t>
            </w:r>
            <w:r w:rsidRPr="00757ED7">
              <w:rPr>
                <w:rFonts w:ascii="Times New Roman" w:hAnsi="Times New Roman" w:cs="Times New Roman"/>
                <w:sz w:val="20"/>
                <w:szCs w:val="20"/>
              </w:rPr>
              <w:t xml:space="preserve"> të subjekteve të regjistruara pranë institucionit tonë. Lidhur me ekstraktet e subjektve të gjeneruara në rrugë elektronike, sjellimnë vëmëndje se në pikën 5, të Kreut II, të VKM nr. 495, datë 13.9.2017 “Për miratimin e rregullave të përfitimit të shërbimevepublike elektronike”, parashikohet se “dokumentet administrative elektronike që përfitohen nga transmetimi elektronik i të dhënave, me vulë elektronike, kanë të njëjtën vlerë ligjore dhe fuqi provuese si çdo document tjetër zyrtar”. Në përfundim sqarojmë se, referuar dispozitave ligjore në fuqi, ekstraktet që pasyrojnë të dhënat që ndodhen në Regjistrin Tregtar, të gjeneruar në rrugë elektronike, më kërkesë të aplikanit nëpërmjet portalit qeveritar e-albania, kanë të njejtën vlerë ligjore dhe fuqi provuese si çdo document tjetër zyrtar.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78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9</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07.03.2023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të korrigjuar datën e regjistrimit në sistem.</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08.03.2023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Çështja është zgjidhur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E plotë </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2565"/>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10</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08.03.2023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21.03.2023</w:t>
            </w: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 xml:space="preserve">Nga verifikimi i kryer në regjistrin tregtar mbi bazën e të dhënave të vendosura në dispozicion nga ana juaj, Z….., figuron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regjistruar si subject person fizik me NUIS….. si sujekt person fizik me NUIS….., si subjekt person fizik me NUIS.....dhe si ortak zotërues i 100% të kuotave në shoqërinë ..... shpk, me NUIS …..Në bazë të nenit 61 dhe 21, të ligjit </w:t>
            </w:r>
            <w:r w:rsidRPr="00757ED7">
              <w:rPr>
                <w:rFonts w:ascii="Times New Roman" w:hAnsi="Times New Roman" w:cs="Times New Roman"/>
                <w:sz w:val="20"/>
                <w:szCs w:val="20"/>
              </w:rPr>
              <w:lastRenderedPageBreak/>
              <w:t>Nr.9723/ 2007 “Për Regjistrimin e Biznesit”i ndryshuar, Qendra Kombëtare e Biznesit, sipas ligjit, regjistron në regjistrin tregtar dhe publikon të dhënat në faqen zyrtare të internetit, ku mund të gjeni informacionin dhe dokumentacionin e kërkuar për çdo subjekt.</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 </w:t>
            </w:r>
            <w:r>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Pr>
                <w:rFonts w:ascii="Times New Roman" w:hAnsi="Times New Roman" w:cs="Times New Roman"/>
                <w:sz w:val="20"/>
                <w:szCs w:val="20"/>
              </w:rPr>
              <w:t>Nuk ka</w:t>
            </w:r>
            <w:r w:rsidRPr="00757ED7">
              <w:rPr>
                <w:rFonts w:ascii="Times New Roman" w:hAnsi="Times New Roman" w:cs="Times New Roman"/>
                <w:sz w:val="20"/>
                <w:szCs w:val="20"/>
              </w:rPr>
              <w:t> </w:t>
            </w:r>
          </w:p>
        </w:tc>
      </w:tr>
      <w:tr w:rsidR="00757ED7" w:rsidRPr="00757ED7" w:rsidTr="00007A88">
        <w:trPr>
          <w:trHeight w:val="1035"/>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11</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13.03.2023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miratimin e aplikimit dhe pajisjen me NIPT.</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14.03.2023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Miratuar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178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12</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16.03.2023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lidhur me regjistrin e pronarëve përfitues në rastin e ojf.</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07.04.2023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Sqarojmë se, regjistrimi i pronarit përfitues, të subjekteve raportuese, kryhet në bazë të procedurës dhe afateve të parashikuara në Ligjin Nr. 112/2020, “Për Regjistrin e Pronarëve Përfitues”, i ndryshuar dhe VKM Nr. 1088, datë 24/12/2020, “Për përcaktimin e mënyrës dhe të procedurave të regjistrimit e publikimit të të dhënave për pronarët përfitues, si dhe të njoftimit nga autoritetet shtetërore kompetente e nga subjektet e detyruara”. </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E plotë </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Pas verifikimit të kryer në Regjistrin e Pronarëve Përfitues figuron se, subjekti raportues nuk ka përmbushur detyrimin ligjor për regjistrimin fillestar të të dhënave të pronarëve përfitues.</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C32546">
        <w:trPr>
          <w:trHeight w:val="107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Bazuar në gërmën g), të nenit 2 të Ligjit Nr. 112/2020 “Për Regjistrin e Pronarëve Përfitues’’, i ndryshuar, përcaktohet qartë se, ky ligj zbatohet për subjektet raportuese, personat juridikë të regjistruar në Republikën e Shqipërisë ndër të tjera dhe organizatat jofitimprurëse, ku përfshihen fondacionet, shoqatat, qendrat, si dhe degët e organizatave </w:t>
            </w:r>
            <w:r w:rsidRPr="00757ED7">
              <w:rPr>
                <w:rFonts w:ascii="Times New Roman" w:hAnsi="Times New Roman" w:cs="Times New Roman"/>
                <w:sz w:val="20"/>
                <w:szCs w:val="20"/>
              </w:rPr>
              <w:lastRenderedPageBreak/>
              <w:t>jofitimprurëse të huaja, të regjistruara në regjistrin e organizatave jofitimprurëse në Republikën e Shqipërisë.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04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vijim bazuar në pikën 1 dhe pikën 1.1.2., të nenin 3 të këtij ligji, përkufizohet termi “pronar përfitues” i cili është individi që ka në pronësi ose kontrollon i fundit subjektin dhe / ose individi në emër të të cilit po kryhet një transaksion ose veprimtari dhe përfshin të paktën themeluesin ose përfaqësuesin ligjor ose individin që ushtron kontrollin e fundit efektiv në administrimin dhe kontrollin e organizatave jofitimprurëse, ku përfshihen fondacionet, shoqatat, qendrat, si dhe degët e organizatave jofitimprurëse.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përfundim referuar pikës 3, të nenit 15/1 të Ligjit Nr. 112/2020 “Për Regjistrin e Pronarëve Përfitues’’ i ndryshuar, përcaktohet se, subjektet raportuese të regjistruara në Regjistrin Tregtar me pronësi indirekte, si dhe subjektet raportuese të regjistruara në Regjistrin e Organizatave Jofitimprurëse, të cilat në datën e hyrjes në fuqi të këtij ligji nuk kanë përmbushur detyrimin e lidhur me regjistrimin fillestar të pronarëve përfitues, si dhe me ndryshimet e të dhënave të regjistruara të pronarëve përfitues, duhet t’i përmbushin këto detyrime brenda datës 30.6.2022 dhe referuar pikës 4, të këtij neni, mospërmbushja e detyrimeve të përcaktuara në dispozitën e sipërcituar, dënohet me gjobë në vlerën 400 000 (katërqind mijë) lekë.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C32546">
        <w:trPr>
          <w:trHeight w:val="26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13</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17.03.2023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për NIPT-in e </w:t>
            </w:r>
            <w:r w:rsidRPr="00757ED7">
              <w:rPr>
                <w:rFonts w:ascii="Times New Roman" w:hAnsi="Times New Roman" w:cs="Times New Roman"/>
                <w:sz w:val="20"/>
                <w:szCs w:val="20"/>
              </w:rPr>
              <w:lastRenderedPageBreak/>
              <w:t>përcjellë në Tatime</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20.03.2023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Është zgjidhur pas komunikimit me TIK.</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62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1</w:t>
            </w:r>
            <w:r>
              <w:rPr>
                <w:rFonts w:ascii="Times New Roman" w:hAnsi="Times New Roman" w:cs="Times New Roman"/>
                <w:sz w:val="20"/>
                <w:szCs w:val="20"/>
              </w:rPr>
              <w:t>4</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20.03.2023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Lidhur me një aplikim në regjistrin e pronarëv përfitues dhe faktin që sështë marrë asnjë informacion lidhur me refuzimin apo miratimin e tij</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03.04.2023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Është dhënë inforamcion mbi datën e aplikimit në regjistrin e pronarëve përfitues nga subjekti dhe datën e refuzimit të cështjes së bashkë me arsyen e refuzimit. Sqaruar se sipas ligjit 112/2020 është parashikuar shtyrja e afatit për regjistrimin fillestar të të dhënave të pronarit përfitues brenda datës 30.06.2022. Referuar verifikimit në regjistër rezulton se përvec një aplikimi të kryer në vitin 2021 nuk asnjë aplikim tjetër të administruar deri në 30.06.2022.  Prandaj ky aplikim është kryer jashtë afatit ligjor. Lidhur me pretendimin se nuk jeni njoftuar për arsyet e refuzimit të aplikimit për regjistrim fillestar në regjistrin e pronarëve përfitues, ju informojmë se, subjekti rapor</w:t>
            </w:r>
            <w:r w:rsidR="00C32546">
              <w:rPr>
                <w:rFonts w:ascii="Times New Roman" w:hAnsi="Times New Roman" w:cs="Times New Roman"/>
                <w:sz w:val="20"/>
                <w:szCs w:val="20"/>
              </w:rPr>
              <w:t>tues njoftohet për vendimmarrje</w:t>
            </w:r>
            <w:r w:rsidRPr="00757ED7">
              <w:rPr>
                <w:rFonts w:ascii="Times New Roman" w:hAnsi="Times New Roman" w:cs="Times New Roman"/>
                <w:sz w:val="20"/>
                <w:szCs w:val="20"/>
              </w:rPr>
              <w:t>n nëpërmjet rubrikës “hapësira ime” në portalin unik qeveritar e-albania pasi dhe aplikimi për regjsitrim fillestar të të dhënave lryhet nëpërmjet këtij portali. Statusi kontrollohet përmes portalit unik qeveritar e-albania. Nga verifikimi rezulton se, ap</w:t>
            </w:r>
            <w:r w:rsidR="00007A88">
              <w:rPr>
                <w:rFonts w:ascii="Times New Roman" w:hAnsi="Times New Roman" w:cs="Times New Roman"/>
                <w:sz w:val="20"/>
                <w:szCs w:val="20"/>
              </w:rPr>
              <w:t>likimi mban statusin “refuzuar”.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C32546">
        <w:trPr>
          <w:trHeight w:val="251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1</w:t>
            </w:r>
            <w:r>
              <w:rPr>
                <w:rFonts w:ascii="Times New Roman" w:hAnsi="Times New Roman" w:cs="Times New Roman"/>
                <w:sz w:val="20"/>
                <w:szCs w:val="20"/>
              </w:rPr>
              <w:t>5</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28.03.2023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pasi shoqëria nuk ka një administrator dhe për rrjedhojë nuk regjistrohet në e-albania. Kërkoj regjistrimin si administrator sipas vendimit të shoqërisë pasi është pa </w:t>
            </w:r>
            <w:r w:rsidRPr="00757ED7">
              <w:rPr>
                <w:rFonts w:ascii="Times New Roman" w:hAnsi="Times New Roman" w:cs="Times New Roman"/>
                <w:sz w:val="20"/>
                <w:szCs w:val="20"/>
              </w:rPr>
              <w:lastRenderedPageBreak/>
              <w:t>administrator aktualisht.</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26.09.2023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Kompetencat e QKB-së janë të përcaktuara qartë në ligjin nr. 131/2015 “Për Qendrën Kombëtare të Biznesit”. Konkresht, QKB-ja kryen regjistrimin e subjekteve ë përcaktuara në ligjin që rregullon regjistrimin e biznesit, trajton procedurat e licencimit, të autorizimit apo të lejeve, të ndryshimit dhe revokimit të tyre, sipas ligjit që rregullon licencat, autorizimet dhe lejet dhe regjistrimin e pronarëve </w:t>
            </w:r>
            <w:r w:rsidRPr="00757ED7">
              <w:rPr>
                <w:rFonts w:ascii="Times New Roman" w:hAnsi="Times New Roman" w:cs="Times New Roman"/>
                <w:sz w:val="20"/>
                <w:szCs w:val="20"/>
              </w:rPr>
              <w:lastRenderedPageBreak/>
              <w:t>përfitues. Duke filluar nga data 01.05.2022, të gjitha shërbimet e QKB-së mundësohet online nëpërmjet portalit e-albania. Për sa më sipër, nuk është fushë e përgjegjësisë së QKB-së që të krijoj llogari në platformën e-albania me qëllim kryerjen e aplikimeve.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76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16</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29.03.2023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mbi formën dhe pronarët përfitues.</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04.04.2023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me Nr. xxx Prot., datë xxx, me lëndë: Kërkim të Dhënash,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Kërkimi i subjekteve tregtare në Regjistrin Tregtar, bëhet duke u mbështetur në kriteret e mëposhtme: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NUIS (NIPT)- Numri unik i identifikimit të subjektit;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Emri i Subjektit tregtar;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Numri i vendimit të regjistrimit të subjekteve në gjykatë (nëse ka të tillë);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Të dhënat (emër, mbiemër, atësi) i administratorit/ ortakut/ aksionerit aktual të shoqërisë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Nga verifikimi i kryer mbi bazën e të dhënave të vëna në dispozicion nga ana juaj rezulton se: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Subjekti “xxx”, nuk figuron të jetë pajisur me NUIS (NIPT), si person fizik apo shoqëri tregtare e regjistruar pranë Regjistrit Tregtar. Sqarojmë se, QKB është institucioni përgjegjës për administrimin e Regjistrit Tregtar ku regjistrohen vetëm subjektet tregtare. Organizatat jofitimprurëse nuk janë subjekte, të cilat detyrohen të regjistrohen në këtë regjistër.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80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nenit 7, të ligjit Nr. 112/2020. “Për Regjistrin e Pronarëve Përfitues”, i ndryshuar, subjektet e detyruara mund të marrin informacion për të dhënat e regjistruara në regjistër,të cilat nuk janë lirisht të aksesueshme dhe publike, kur këto të dhëna nevojiten për përmbushjen e detyrave të tyre ligjore. Çdo person mund të marrë informacion për të dhënat e regjistruara në regjistër, të cilat nuk janë lirisht të aksesueshme dhe publike, vetëm nëse provon se ka një interes të ligjshëm për marrjen e këtij informacioni. Subjektet e përcaktuara në pikat 4 dhe 5 të këtij neni, për marrjen e të dhënave mbi pronarin përfitues të një subjekti të caktuar raportues, duhet të paraqesin një kërkesë me shkrim ose në formë elektronike.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në Regjistrin e Pronarëve Përfitues rezulton se, z. xxx është regjistruar pronar përfitues në subjektin “xxx” organizatë jofitimprurëse, qëndër me NUIS xxxx.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Lidhur me Regjistrin Kombëtar të Licencave, Autorizimeve dhe Lejeve, sqarojmë se: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C32546">
        <w:trPr>
          <w:trHeight w:val="278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Bazuar në Ligjin Nr. 10081, datë 23/02/2009, “Për licencat, autorizimet dhe lejet në Republikën e Shqipërisë”, i ndryshuar, vetëm personi fizik/tregtari i regjistruar dhe i pajisur me Numër Unik të Identifikimit të Subjektit (NUIS) dhe personat juridikë të regjistruar dhe të pajisur me Numër Unik të Identifikimit të Subjektit (NUIS) pajisen me licencë dhe leje. Ndërkohë, individët pajisen me certifikatë dhe procesi i certifikimit është i ndarë nga </w:t>
            </w:r>
            <w:r w:rsidRPr="00757ED7">
              <w:rPr>
                <w:rFonts w:ascii="Times New Roman" w:hAnsi="Times New Roman" w:cs="Times New Roman"/>
                <w:sz w:val="20"/>
                <w:szCs w:val="20"/>
                <w:lang w:val="it-IT"/>
              </w:rPr>
              <w:lastRenderedPageBreak/>
              <w:t>procesi i licencimit/lejimit dhe trajtohet pa përfshirjen e Qendrës Kombëtare të Biznesit, në përputhje me legjislacionin sektorial në fuqi. Përsa më sipër, kontrolli i të dhënave të publikuara në Regjistrin Kombëtar të Licencave, Autorizimeve dhe Lejeve bëhet duke u mbështetur në kriteret e mëposhtme: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Emri i Subjektit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NUIS</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Numri i Licencës/Lejes</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2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Subjekti “xxx” , me NUIS xxx është pajisur me licencën me LN-xxx-07-2019 “Shërbime të përkujdesit rezidencial” me status “Aktiv”.</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75"/>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17</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03.04.2023</w:t>
            </w:r>
          </w:p>
        </w:tc>
        <w:tc>
          <w:tcPr>
            <w:tcW w:w="1561" w:type="dxa"/>
            <w:hideMark/>
          </w:tcPr>
          <w:p w:rsidR="00757ED7" w:rsidRPr="00757ED7" w:rsidRDefault="00757ED7" w:rsidP="00C32546">
            <w:pPr>
              <w:rPr>
                <w:rFonts w:ascii="Times New Roman" w:hAnsi="Times New Roman" w:cs="Times New Roman"/>
                <w:sz w:val="20"/>
                <w:szCs w:val="20"/>
              </w:rPr>
            </w:pPr>
            <w:r w:rsidRPr="00757ED7">
              <w:rPr>
                <w:rFonts w:ascii="Times New Roman" w:hAnsi="Times New Roman" w:cs="Times New Roman"/>
                <w:sz w:val="20"/>
                <w:szCs w:val="20"/>
              </w:rPr>
              <w:t xml:space="preserve">Kërkesë për të reflektuar në ekstraktin e shoqërisë të një prokure si dokument shoqërues i një aplikimi </w:t>
            </w:r>
            <w:r w:rsidR="00C32546">
              <w:rPr>
                <w:rFonts w:ascii="Times New Roman" w:hAnsi="Times New Roman" w:cs="Times New Roman"/>
                <w:sz w:val="20"/>
                <w:szCs w:val="20"/>
              </w:rPr>
              <w:t>i</w:t>
            </w:r>
            <w:r w:rsidRPr="00757ED7">
              <w:rPr>
                <w:rFonts w:ascii="Times New Roman" w:hAnsi="Times New Roman" w:cs="Times New Roman"/>
                <w:sz w:val="20"/>
                <w:szCs w:val="20"/>
              </w:rPr>
              <w:t xml:space="preserve"> cili është miratuar, në mynyrë që palët e treta të njihen me përmbajtjen e saj dhe tagrat e përfaqësimit të cituar në këtë prokurë.</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01.08.2023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Çështja është zgjidhur me suportin </w:t>
            </w:r>
            <w:r w:rsidR="00007A88">
              <w:rPr>
                <w:rFonts w:ascii="Times New Roman" w:hAnsi="Times New Roman" w:cs="Times New Roman"/>
                <w:sz w:val="20"/>
                <w:szCs w:val="20"/>
              </w:rPr>
              <w:t>e TIK dhe është reflektuar në w</w:t>
            </w:r>
            <w:r w:rsidRPr="00757ED7">
              <w:rPr>
                <w:rFonts w:ascii="Times New Roman" w:hAnsi="Times New Roman" w:cs="Times New Roman"/>
                <w:sz w:val="20"/>
                <w:szCs w:val="20"/>
              </w:rPr>
              <w:t>eb.</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76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18</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13.04.2023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lidhur me përditësimin në ekstrakt të subjektit, konkretisht nr. e kontaktit dhe adresën e e-mailit. </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20.04.2023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lidhur me përditësimin e të dhënave në ekstrakt nga subjekti “xxx”, me NUIS/NIPT xxx,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në Regjistrin Tregtar, nuk figuron të jetë kryer aplikim nga subjekti “xxx” SHPK, me NUIS/NIPT xxx për ndryshimin e të dhënave për adresën e e-mail-it dhe numrin e kontaktit.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6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nenit 43, të ligjit Nr. 9723, datë 03.05.2007, “Për regjistrimin e biznesit”, i ndryshuar, çdo subjekt, që kryen regjistrimin fillestar, mbart edhe detyrimin të regjistrojë çdo ndryshim në të dhënat e njoftuara dhe në dokumentet shoqëruese, që depozitohen në regjistër, sipas seksionit III të këtij ligji. Ndërkohë në bazë të pikës 3, të nenit 26, të këtij ligji, aplikimi për regjistrimet e tjera në rastin e shoqërive tregtare bëhet nga personat përgjegjës për përfaqësimin e shoqërisë në marrëdhënie me të tretët ose çdo person i autorizuar prej tyre.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Ndryshimi i të dhënave të shoqërive me përgjegjësi të kufizuar kryhet me aplikim nga subjektet tregtare, online nëpërmjet portalit qeveritar e-albania, në shërbimin: “Aplikim për ndryshime në të dhënat e regjistrimit për shoqëritë me pergjegjësi të kufizuar (SHPK)”.</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Sa më sipër, lutemi të aplikoni online në portalin e-albania, duke ngarkuar dokumentacionin,</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1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sipas kërkesave ligjore në fuqi.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31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1</w:t>
            </w:r>
            <w:r>
              <w:rPr>
                <w:rFonts w:ascii="Times New Roman" w:hAnsi="Times New Roman" w:cs="Times New Roman"/>
                <w:sz w:val="20"/>
                <w:szCs w:val="20"/>
              </w:rPr>
              <w:t>9</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24.04.2023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lidhur me bashkëpunimin për dhënie të informacionit për subjektet e reja që regjistrohen në regjistrin tregtar të QKB-së.</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05.05.2023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Zhvilluar takimi me palën kërkuese.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52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20</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27.04.2023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historikun dhe statusin e shoqërisë ….</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10.05.2023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Nga verifikimi në regjistrin tregtar figuron i regjistruar subjekti…., me NIPT/NUIS ......, me status “shoqëri në procedurë falimenti”.  Në bazë të nenit 61, të ligjit Nr.9723/ 2007 “Për Regjistrimin e Biznesit”i </w:t>
            </w:r>
            <w:r w:rsidRPr="00757ED7">
              <w:rPr>
                <w:rFonts w:ascii="Times New Roman" w:hAnsi="Times New Roman" w:cs="Times New Roman"/>
                <w:sz w:val="20"/>
                <w:szCs w:val="20"/>
              </w:rPr>
              <w:lastRenderedPageBreak/>
              <w:t>ndryshuar, Qendra Kombëtare e Biznesit, sipas ligjit, regjistron në regjistrin tregtar dhe publikon të dhënat në faqen zyrtare të internetit, ku mund të gjeni informacionin dhe dokumentacionin e kërkuar për çdo subjekt. Në paragrafin e katërt të kësaj dispozite parashikohet se, pulikimi në Buletinin e Njoftimive Zyrtare të Regjistrimit përbën publikim zyrtar të regjistrimeve. Për sa më sipër, në ekstraktin historicm të cilin mund ta aksesoni lehtësisht në faqen zyrtare të internetit të QKB-së mund të gjni të gjitha të dhënat e regjistruara që prej themelimit të subjektit ….. me NUIS.NIPT…..</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 </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w:t>
            </w:r>
          </w:p>
        </w:tc>
      </w:tr>
      <w:tr w:rsidR="00757ED7" w:rsidRPr="00757ED7" w:rsidTr="00007A88">
        <w:trPr>
          <w:trHeight w:val="180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2</w:t>
            </w:r>
            <w:r>
              <w:rPr>
                <w:rFonts w:ascii="Times New Roman" w:hAnsi="Times New Roman" w:cs="Times New Roman"/>
                <w:sz w:val="20"/>
                <w:szCs w:val="20"/>
              </w:rPr>
              <w:t>1</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28.04.2023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marrjen në formën e kërkuar nga ligji (njësimi me origjinalin) e shkresës kthim përgjigje me nr. xx datë xx.xx.xxxx të lëshuar nga QKB.</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19.05.2023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Është vënë në dispozicion të shkresës, kopja e njëhsuar me origjinalin.</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C32546">
        <w:trPr>
          <w:trHeight w:val="341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2</w:t>
            </w:r>
            <w:r>
              <w:rPr>
                <w:rFonts w:ascii="Times New Roman" w:hAnsi="Times New Roman" w:cs="Times New Roman"/>
                <w:sz w:val="20"/>
                <w:szCs w:val="20"/>
              </w:rPr>
              <w:t>2</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03.05.2023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shfuqizim vendimi për kundravajtje administratieve</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10.05.2023</w:t>
            </w: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 xml:space="preserve">Në përgjigje të shkresës tuaj ju bëjmë me dije se, nga verifikimi i kryer në regjistrin e pronarëve përfitues sujekti ka kryer aplikimin në datë 31.08.2022, aplikim i cili është refuzuar me arsyet “Bazuar në ligjin Nr. 112/2020 “Për Regjistrin e Pronarëve Përfitues” i ndryshuar, neni 5, pika 3, gërma ç, regjistrimi nga subjektet raportuese i të dhënave të pronarëve përfitues në Regjistrin e Pronarëve Përfitues bëhet brenda 90 ditëve nga data e ndodhjes së ndryshimit faktik, në rastin e regjistrimit të ndryshimeve të të dhënave </w:t>
            </w:r>
            <w:r w:rsidRPr="00757ED7">
              <w:rPr>
                <w:rFonts w:ascii="Times New Roman" w:hAnsi="Times New Roman" w:cs="Times New Roman"/>
                <w:sz w:val="20"/>
                <w:szCs w:val="20"/>
              </w:rPr>
              <w:lastRenderedPageBreak/>
              <w:t xml:space="preserve">të pronarëve përfitues të subjekteve raportuese. Nga verifikimi i kryer rezulton që aplikimi për regjsitrim të ndryshimeve të të dhënave të pronarëve përfitues është kryer në tejkalim të afatit ligjor”. Konkretisht nga verifikimi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kryer në regjistrin tregtar rezulton se gjendja e ortakërisë është ndryshuar në datë 16.05.2022 ndërkohë nga verifikimi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kryer në regjistrin e pronarëve përfitues rezulton se, aplikimi për ndryshimin e të dhënave të pronarit përfitues është kryer më datë 31.08.2022 jashtë afat ligjor 90 ditor dhe referuar nënit 13 të Ligji Nr. 112/2020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ndryshuar, mosregjistrimi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çdo ndryshimi në të dhënat e regjistruara që depozitohen në regjistër brenda afatit të përcaktuar në shkronjës ç) të pikës 3, të nenit 5, të këtij ligji dënohet me gjobë në vlerën 400 000 lekë. Sa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takon problematikave të sistemit për shkak të sulmit kibernetik, ju bëjmë më dije se sistemi elektronik nuk ka funksionuar gjatë muajit korrik, ndërkohë gjatë periudhës kohore të muajit gusht sistemi ka funksionuar dhe subjekti raportues mund të kryente aplikimin për pasqyrimin e ndryshimit të të dhënave të pronarëve përfitues. </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27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23</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09.05.2023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heqjen e një drejtuesi teknik në licencën që disponoj</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22.05.2023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vijim të kërkesës tuaj, me datë xxx, protokolluar me tonën me nr. xxx datë xxxx, me anë të së cilës kërkohet largimi i tij si drejtues teknik i subjektit “xxx” me NIPT xxx, për licencën me Nr. LN-xxx-04-2023 me Kodin xxxx dhe veprimtari “Klinikë dentare”, ju informojmë si më poshtë vijon:</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kontrolli i të dhënave të publikuara në Regjistrin Kombëtar të Licencave, Autorizimeve dhe Lejeve rezulton se një ndër dokumentat e paraqitur nga subjekti “xxxx” në momentin e aplikimit për pajisjen me licencën me Nr. LN-xx-xx-2023 është kontrata e punës me z. xxx dhe certifikata e drejtuesit teknik të tij.</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ligjit Nr.10081, datë 23.02.2009, “Për Licencat, Autorizimet dhe Lejet në Republikën e Shqipërisë”, i ndryshuar, në nenin 27, është parashikuar se: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55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“Kur përgjatë kryerjes së veprimtarisë, veprimit apo përdorimit të së mirës ndodh ndryshimi faktik i të dhënave të përcaktuara në titullin përkatës e të cilat kanë të bëjnë me kriteret e licencimit/autorizimit/lejimit, ky ndryshim, pavarësisht se mund të cënojë apo jo këto kritere, duhet t'u njoftohet nga titullari i titullit, menjëherë QKB-së dhe institucioneve të tjera përkatëse, që kanë marrë pjesë në dhënien e atij titulli. Kur ndryshimet janë të tilla, që mund të cënojnë kriteret e licencimit/autorizimit/lejimit, titullari duhet të pezullojë, me nismën e vet, veprimtarinë, veprimin apo përdorimin e së mirës publike.”.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8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Për sa më sipër, njoftimi i ndryshimit të kriterit të licencimit është detyrim i subjektit “xxx” me NIPT xxx zotërues i licencës me nr. LN-xx-xx-2023.</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80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lastRenderedPageBreak/>
              <w:t>24</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22.05.2023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fshirje në ekstrakt të kompetencave të administratorit të cilat janë publikuar pa një document mbështetës.</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19.06.2023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Problematika është rregulluar.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76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25</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30.05.2023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Kërkoj ekstraktin ose gjendjen juridike aktuale të personit juridik  për nevoja të cështjes civile dhe për një gjykim të drejtë dhe objektiv të saj.</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06.06.2023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me anë të së cilës kërkoni një kopje të ekstraktit si dhe gjendjen juridike ose statusin e subjektit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në Regjistrin Tregtar subjekti figuron me status “Aktiv”.</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80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zbatim të Urdhrit të Kryeministrit Nr. 154, datë 25.11.2019 , “Për marrjen e masave dhe rregullimin e dispozitave ligjore për aplikimin e shërbimeve vetëm on-line nga data 01.01.2020” dhe referuar Urdhërit të Ministrit të Financave dhe Ekonomisë  Nr. 438, datë 26.12.2019 “Për procedurat e regjistrimit, licencimit dhe publikimit në mënyrë elektronike”, QKB-ja në bashkëpunim me AKSHI, nga data 01.01.2020, nëpërmjet sportelit elektronik në portalin e-albania, të administruar nga AKSHI, ofron shërbime vetëm në mënyrë elektronike, ndër të tjera dhe lëshimi i  ekstrakteve të thjeshtë/historik të subjekteve të regjistruara pranë institucionit tonë.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78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Lidhur me ekstraktet e subjekteve të gjeneruara në rrugë elektronike, sjellim në vëmendje se në pikën 5, të Kreut II të VKM nr.495, datë 13.9.2017 “Për miratimin e rregullave të përfitimit të shërbimeve publike elektronike”, parashikohet se “dokumentet administrative </w:t>
            </w:r>
            <w:r w:rsidRPr="00757ED7">
              <w:rPr>
                <w:rFonts w:ascii="Times New Roman" w:hAnsi="Times New Roman" w:cs="Times New Roman"/>
                <w:sz w:val="20"/>
                <w:szCs w:val="20"/>
              </w:rPr>
              <w:lastRenderedPageBreak/>
              <w:t xml:space="preserve">elektronike që përfitohen nga transmetimi elektronik i të dhënave, me vulë elektronike, kanë të njejtën vlerë ligjore dhe fuqi provuese si çdo dokument tjetër zyrtar”.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përfundim sqarojmë se, referuar dispozitave ligjore në fuqi, ekstraktet që pasqyrojnë të dhënat që ndodhen në Regjistrin Tregtar, të gjeneruar në rrugë elektronike, me kërkesë të aplikantit nëpërmjet portalit qeveritar e-albania, kanë të njëjtën vlerë ligjore dhe fuqi provuese si çdo dokument tjetër zyrtar.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26</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05.06.2023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Kërkoj ekstraktin ose gjendjen juridike aktuale të personit juridik  për nevoja të cështjes civile dhe për një gjykim të drejtë dhe objektiv të saj.</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16.06.2023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me anë të së cilës kërkoni një kopje të ekstraktit si dhe gjendjen juridike ose statusin e subjektit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në Regjistrin Tregtar subjekti figuron me status “Aktiv”.</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80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zbatim të Urdhrit të Kryeministrit Nr. 154, datë 25.11.2019 , “Për marrjen e masave dhe rregullimin e dispozitave ligjore për aplikimin e shërbimeve vetëm on-line nga data 01.01.2020” dhe referuar Urdhërit të Ministrit të Financave dhe Ekonomisë  Nr. 438, datë 26.12.2019 “Për procedurat e regjistrimit, licencimit dhe publikimit në mënyrë elektronike”, QKB-ja në bashkëpunim me AKSHI, nga data 01.01.2020, nëpërmjet sportelit elektronik në portalin e-albania, të administruar nga AKSHI, ofron shërbime vetëm në mënyrë elektronike, ndër të tjera dhe lëshimi i  ekstrakteve të thjeshtë/historik të subjekteve të regjistruara pranë institucionit tonë.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16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Lidhur me ekstraktet e subjekteve të gjeneruara në rrugë elektronike, sjellim në vëmendje se në pikën 5, të Kreut II të VKM nr.495, datë 13.9.2017 “Për miratimin e rregullave të përfitimit të shërbimeve publike elektronike”, parashikohet se “dokumentet administrative elektronike që përfitohen nga transmetimi elektronik i të dhënave, me vulë elektronike, kanë të njejtën vlerë ligjore dhe fuqi provuese si çdo dokument tjetër zyrtar”.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9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përfundim sqarojmë se, referuar dispozitave ligjore në fuqi, ekstraktet që pasqyrojnë të dhënat që ndodhen në Regjistrin Tregtar, të gjeneruar në rrugë elektronike, me kërkesë të aplikantit nëpërmjet portalit qeveritar e-albania, kanë të njëjtën vlerë ligjore dhe fuqi provuese si çdo dokument tjetër zyrtar.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31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27</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09.06.2023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heqjen në faqen e ëebit në momentin që këkrohet me NIPT të shoqërisë, “red flag” me shënimin “Depozitim vendimi për ndryshimin e ortakërisë”</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11.10.2023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Është asistuar nga TIK </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260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28</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19.06.2023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21.07.2023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përgjigje të shkresës tuaj ju bëjmë me dije së: Në shtojcën e Ligjit nr. 10081 datë 23.02.2009 “Për Licencat, Autorizimet dhe Lejet në Republikën e Shqipërisë” i ndryshuar, janë parashikuar lejet dhe licencat që lëshohen në Republikën e Shqipërisë. Gjithashtu në Aneksin 1 dhe 2 të VKM Nr. 538 datë 26.05.2009 “Për Licencat dhe Lejet që trajtohen nga apo nëpërmjet </w:t>
            </w:r>
            <w:r w:rsidRPr="00757ED7">
              <w:rPr>
                <w:rFonts w:ascii="Times New Roman" w:hAnsi="Times New Roman" w:cs="Times New Roman"/>
                <w:sz w:val="20"/>
                <w:szCs w:val="20"/>
              </w:rPr>
              <w:lastRenderedPageBreak/>
              <w:t>QKB-së dhe disa rregullimeve të tjera nënligjore të përbashkëta” i ndryshuar, janë të përcaktuara licencat dhe lejet që si rregull trajtohen nga osë nëpërmjet Qendrës Kombëtare të Biznesit dhe ato që trajtohen pa përfshirjen e QKB-së. Ndërkohë, përsa i përket kërkesës tuaj me objekt “tregtim i bonove të privatizimit” nuk ka asnjë licencë që lëshohet nga ose nëpërmjet QKB për këtë veprimtari. Megjithatë ju mund ti drejtoheni institucioneve të tjera përgjegjëse në lidhje me kërkesën tuaj.</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127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29</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03.07.2023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Marrjen e informacionit mbi shitblerjen e aksioneve për 3 subjekte ndërkohë që kishtë një vendim gjykate për vendosjen e sekuestros conservative lidhur me bllokimin për tjetersimin e kuotave.</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31.07.2023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suaj, protokolluar me tonën, në të cilën kërkoni informacion lidhur me shitblerjen e aksioneve për 3 shoqëritë, pasi ka një vendim gjykate për vendosjen e sekuestros konservative lidhur me bllokimin për tjetërsimin e kuotave të shoqërive si mësipër, ju sqarojmë si vijon,</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Së pari: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në Regjistrin Tregtar, pranë Qendrës Kombëtare të Biznesit, në subjektin:</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3.xx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është depozituar shkresa “Lajmërim për Ekzekutim Vullnetar (Sigurim Padie)”, ku është vendosur për vënien e sekuestros konsevative për bllokimin e tjetërsimit të kuotave të 3 shoqërive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Së dyti: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 Nga verifikimi i kryer në Regjistrin Tregtar për subjektin, xx, nga aplikanti xxx, në datë xxx, është kryer aplikimi me numër xxxx, ku </w:t>
            </w:r>
            <w:r w:rsidRPr="00757ED7">
              <w:rPr>
                <w:rFonts w:ascii="Times New Roman" w:hAnsi="Times New Roman" w:cs="Times New Roman"/>
                <w:sz w:val="20"/>
                <w:szCs w:val="20"/>
              </w:rPr>
              <w:lastRenderedPageBreak/>
              <w:t>janë depozituar aktet për transferimin e kapitalit si më poshtë: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 Dokument identifikimi për Z. 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 Kontratë Shitblerje Kuotash, datë xxx dhe Vendimi Nr. xx i Asamblesë së Përgjithshme të shoqërisë xxx SHPK;</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 Autorizim me Nr. xx Prot., datë 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4. Formular i aplikimit datë xxx nga Z. 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Nga verifikimi i kryer në Regjistrin Tregtar për subjektin “xxx” SHPK, me NIPT/NUIS xxx, nga Z. xxx, në datë xxx, është kryer aplikimi me numër xxx, ku janë depozituar aktet për transferimin e kapitalit si më poshtë: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 Kontratë Shitblerje Kuotash datë xxx dhe Vendimi Nr. xx të Asamblesë së Përgjithshme të Shoqërisë 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2. Formular Aplikimi, datë xxx nga Z. 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3. Dokumenti i Identifikimit për Z. xxxx.</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Qendra Kombëtare e Biznesit, i shqyrton aplikimet bazuar në ligjin Nr. 9723, datë 03.05.2007 “Për Regjistrimin e Biznesit”, i ndryshuar. Pika 2, e nenit 54, të ligjit të sipërcituar, përcakton se:“QKB-ja, nuk mund të shqyrtojë saktësinë e të dhënave ose vërtetësinë e dokumenteve, që i bashkëlidhen aplikimit për regjistrim apo përputhshmërinë e përmbajtjes së tyre me kërkesat e ligjit në fuqi”.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31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Sipas pikës 35, të VKM-së nr. 391, datë 06.05.2017 “Për Përcaktimin e Procedurave të Regjistrimit dhe të Publikimit në Qendrën Kombëtare të Biznesit”, përcakton se gjatë shqyrtimit të aplikimit, nëpunësi i autorizuar (regjistruesi) i QKB-së vlerëson vetëm plotësimin e kërkesave të përcaktuara në pikën 1, të nenit 54, të ligjit për regjistrimin e biznesit. Në këtë vlerësim, nëpunësi i autorizuar (regjistruesi) nuk mund të shqyrtojë saktësinë e të dhënave, vërtetësinë e dokumenteve, që i bashkëlidhen aplikimit për regjistrim apo përputhshmërinë e përmbajtjes së tyre me kërkesat e ligjit në fuqi. Përgjegjësia për saktësinë e të dhënave të deklaruara ose vërtetësinë e dokumenteve shoqëruese, që i bashkëlidhen aplikimit, mbahet nga personat që kanë bërë aplikimin ose që kanë hartuar aktin, sipas dispozitave ligjore në fuqi.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Së treti: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Referuar kërkesës tuaj, për një sqarim lidhur, me bazën ligjore të aplikuar për çështjen me numër xxx dhe më numër xxxx, ju bëjmë me dije si më poshtë: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C32546">
        <w:trPr>
          <w:trHeight w:val="107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Në aktet e depozituara në aplikimet e sipërcituara, pranë Regjistrit Tregtar dhe konkretisht në  aktin e kalimit të kuotës së ortakut, “Kontratë Shitblerje Kuotash”, por edhe për rastet e tjera të transferimit të kuotave të ortakëve, kur në regjistër është vendosur sekuestro konservative për bllokimin e tjetërsimit të kuotava, si mjet garantues për përmbushjen e detyrimit nga pala debitore janë kuotat </w:t>
            </w:r>
            <w:r w:rsidRPr="00757ED7">
              <w:rPr>
                <w:rFonts w:ascii="Times New Roman" w:hAnsi="Times New Roman" w:cs="Times New Roman"/>
                <w:sz w:val="20"/>
                <w:szCs w:val="20"/>
                <w:lang w:val="it-IT"/>
              </w:rPr>
              <w:lastRenderedPageBreak/>
              <w:t xml:space="preserve">e shoqërisë deri në vlerën e marrë hua, në këtë rast ndaj shtetases xxxx, sqarojmë si më poshtë vijon: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Kapitali i regjistruar i shoqërisë me përgjegjësi të kufizuar përbëhet nga kotributet e ortakëve. Secili ortak gëzon kuotën e tij në shoqëri, në përpjesëtim me kontributin që ka dhënë në kapital. Kapitali i regjistruar i shoqërisë ndahet ndërmjet ortakëve në kuota, sipas këtij raporti.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Në nenin 68, të Ligjit 9901, datë 14.4.2008 “Për Tregtarët dhe Shoqëritë Tregtare”, i ndryshuar, përcaktohet se: Shoqëria me përgjegjësi të kufizuar është një shoqëri tregtare, e themeluar nga persona fizikë ose juridikë, të cilët nuk përgjigjen për detyrimet e shoqërisë tregtare dhe mbulojnë personalisht humbjet e shoqërisë deri në pjesën e pashlyer të kontributeve të nënshkruara.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Referuar dispozitës së mësipërme, ortaku i shoqërisë nuk përgjigjet për detyrimet e shoqërisë, e cila është një subjekt i mëvetshëm në tërësinë e subjekteve. Ortakët mbulojnë personalisht humbjet e shoqërisë deri në pjesën e pashlyer të kontributeve të nënshkruara.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Është pikërisht ky dallim thelbësor i kësaj forme organizimi të personave juridik fitimprurës (shoqëritë e kapitali), pra përgjegjësia e kufizuar e ortakëve të saj, prej së cilës rrjedh dhe emërtimi i kësaj forme organizimi, “Shoqëri me Përgjegjësi të Kufizuar”.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29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Kalimi i kuotës së një ortaku, sipas parashikimeve të nenit 73 (në çdo formë), nuk duhet të pengohet në rastin e depozitimit në Regjistrin Tregtar të masës së sekuestros konservative të kuotave të shoqërisë, që sipas dhe aktit për vendosjen e sekuestros konservative është pikërisht shoqëria, dhe jo ortakët. Pra, debitor është shoqëria dhe jo ortakët. Bazuar në nenin 68 të Ligjit 9901 “Për Tregtarët dhe Shoqëritë Tregtare”, i ndryshuar, ortakët nuk përgjigjen për detyrimet e shoqërisë me tepër se ç’kanë kontribuar në kapitalin e saj.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Kapitali i shoqërisë mbi të cilin është vendosur sekuestro konservative, nuk është tjetërsuar, nuk është zvogëluar por është në të njëjtën masë.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3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Në përfundim, vendosja e masës së sekuestros konservative mbi kuotat e shoqërisë, konkretisht në këtë rast në cilësinë e debitorit, nuk është ortaku, por Shoqëria, e cila gëzon personalitetin e saj juridik dhe ka detyrimin të shlyej detyrimet ndaj të tretëve.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585"/>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3</w:t>
            </w:r>
            <w:r>
              <w:rPr>
                <w:rFonts w:ascii="Times New Roman" w:hAnsi="Times New Roman" w:cs="Times New Roman"/>
                <w:sz w:val="20"/>
                <w:szCs w:val="20"/>
              </w:rPr>
              <w:t>0</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25.07.2023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në kuadër të një studimi rajonal mbi “Assessing and streamlining potentials of the Open Balkan Initiative” të financuar nga “Fondacioni Shoqëria e Hapur” dhe zbatuar nga Center for Economic Analyses (CEA) Maqedonia e Veriut.</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10.08.2023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 përgjigje të shkresës tuaj lidhur me “Marrëveshjen mbi kushtet për aksesin e lirë në tregun e lirë të punës në Ballkanin Perëndimor” dhe “Marrëveshjen e  skemave të ndërlidhjes për identifikimin elektronik të qytetarëve të Ballkanit Perëndimor” ju bëjmë me dije se kompetencat e QKB-së janë të përcaktuara qartë në ligjin nr. 131/2015 dhe konkretisht QKB-ja kryen regjistrimin e subjekteve të përcaktuara në ligjin që rregullon regjistrimin e biznesit, trajton procedurat e licencimit, të autorizimit apo të lejeve, te ndryshimit dhe </w:t>
            </w:r>
            <w:r w:rsidRPr="00757ED7">
              <w:rPr>
                <w:rFonts w:ascii="Times New Roman" w:hAnsi="Times New Roman" w:cs="Times New Roman"/>
                <w:sz w:val="20"/>
                <w:szCs w:val="20"/>
              </w:rPr>
              <w:lastRenderedPageBreak/>
              <w:t>revokimit të yre, sipas ligjit që rregullon licencat, autorizimet dhe lejet dhe regjistrimin e pronarëve përfitues. Për sa i përket çështjeve të ngritura në shkresën tuaj, mund t’i drejtoheni organeve kompetente për shqyrtimin e tyre.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282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31</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27.07.2023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pasi në aplikim është ngarkuar vendimi i asamblesë së ortakëve të një date të mëhershme dhe jo ajo aktualja, duke bërë që subjekti sipas ligjit të marrë kundravajtje administrative.</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30.08.2023</w:t>
            </w: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 xml:space="preserve"> Subjekti është sqaruar me shkresë mbi historikun e aplikimit dhe është bërë me dije se në një aplikim subjekti nuk mund të ndryshojë datën e vendimit . Nëse subjekti kërkon të të depozitojë një akt të eri atëherë duhet të kryej një aplikim të ri pasi nuk mund ta depozitojë në aplikimin ekzistues. Duke qenë se regjistrimi </w:t>
            </w:r>
            <w:r w:rsidR="00007A88">
              <w:rPr>
                <w:rFonts w:ascii="Times New Roman" w:hAnsi="Times New Roman" w:cs="Times New Roman"/>
                <w:sz w:val="20"/>
                <w:szCs w:val="20"/>
              </w:rPr>
              <w:t>i</w:t>
            </w:r>
            <w:r w:rsidRPr="00757ED7">
              <w:rPr>
                <w:rFonts w:ascii="Times New Roman" w:hAnsi="Times New Roman" w:cs="Times New Roman"/>
                <w:sz w:val="20"/>
                <w:szCs w:val="20"/>
              </w:rPr>
              <w:t xml:space="preserve"> vendimit të asamblesë është kryer jashtë afatit ligjor 30 ditor, subjekti është në kushtet e marrjes së masës administrative gjobë. Në përfundim ky aplikim është shqyrtuar në përputhje me dispozitat ligjore në fuqi. Ndaj këtij vendimi mund të bëhet ankim drejtpërdrejt në gjykatë, sipas legjislacionit që rregullon zgjidhjen e mosmarrëveshjeve administrative.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C32546">
        <w:trPr>
          <w:trHeight w:val="98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32</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07.08.2023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nëse janë shitur kuotat e një shoqëria gjatë kohës që ka qenë vendosur sekuestro conservative.</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30.08.2023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Është sqaruar historiku kur është vënë sekuestro konservative dhe është cituar neni 61, i ligjit nr. 9723 datë 03.05.2007 “Për regjistrimin e biznesit” ku përcaktohet se QKB regjistron në Regjistrin Tregtar dhe publikon të dhënat në faqen e internetit ku mund të gjeni informacionin dhe dokumentacionin e kërkuar  për cdo subjekt, i cili është </w:t>
            </w:r>
            <w:r w:rsidRPr="00757ED7">
              <w:rPr>
                <w:rFonts w:ascii="Times New Roman" w:hAnsi="Times New Roman" w:cs="Times New Roman"/>
                <w:sz w:val="20"/>
                <w:szCs w:val="20"/>
              </w:rPr>
              <w:lastRenderedPageBreak/>
              <w:t>lehtësisht i aksesueshëm nga cdo palë e interesuar.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530"/>
        </w:trPr>
        <w:tc>
          <w:tcPr>
            <w:tcW w:w="805" w:type="dxa"/>
            <w:vMerge w:val="restart"/>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3</w:t>
            </w:r>
            <w:r>
              <w:rPr>
                <w:rFonts w:ascii="Times New Roman" w:hAnsi="Times New Roman" w:cs="Times New Roman"/>
                <w:sz w:val="20"/>
                <w:szCs w:val="20"/>
              </w:rPr>
              <w:t>3</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09.08.2023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për rishikim penalitetit dhe faljen e tij </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30.08.2023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me numër Nr. xxx Prot., datë xx, lidhur me kërkesën për falje të kundërvajtjes administrative si pasojë e mosdijenisë të ligjit Nr.112/2020 për detyrimin e subjektit “xxx” shpk, me NUIS/NIPT xxx për përditësimin e të dhënave të pronarit përfitues,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Regjistrimi i pronarit përfitues kryhet në bazë të procedurës dhe afatit ligjor të parashikuar në Ligjin nr. 112/2020 dhe VKM nr. 1088/2020, nxjerr në zbatim të tij.</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78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Sqarojmë se, nga hyrja në fuqi, në shtator të vitit 2020, të Ligjit nr. 112/2020, QKB ka publikuar në mënyrë të vazhdueshme në faqen zyrtare të saj, njoftime mbi detyrimin ligjor për regjistrimin e pronarëve përfitues, procedurën dhe afatet përkatëse, për subjektet raportuese. Gjithashtu, ky informacion është publikuar dhe nga Drejtoria e Përgjithshme e Tatimeve, përgjatë periudhës brenda të cilës duhet të kryhej përmbushja e këtij detyrimi.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C32546">
        <w:trPr>
          <w:trHeight w:val="6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Referuar gërmës ç), të pikës 3, të nenit 5, të ligjit Nr. 112/2020, “Për Regjistrin e Pronarëve Përfitues”, i ndryshuar, përcaktohet se, në rastin e regjistrimit të ndryshimeve të të dhënave të pronarëve përfitues të subjekteve raportuese, regjistrimi bëhet brenda 90 (nëntëdhjetë) ditëve kalendarike nga data e </w:t>
            </w:r>
            <w:r w:rsidRPr="00757ED7">
              <w:rPr>
                <w:rFonts w:ascii="Times New Roman" w:hAnsi="Times New Roman" w:cs="Times New Roman"/>
                <w:sz w:val="20"/>
                <w:szCs w:val="20"/>
              </w:rPr>
              <w:lastRenderedPageBreak/>
              <w:t>ndodhjes së ndryshimit faktik.</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Mosregjistrimi i çdo ndryshimi në të dhënat e regjistruara, që depozitohen në Regjistër, brenda afatit të përcaktuar në shkronjën “ç” të pikës 3 të nenit 5 të këtij ligji dënohet me gjobë në vlerën 400 000 (katërqind mijë) lekë.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Për sa më sipër rezulton se, ndryshimet e të dhënave të pronarëve përfitues të subjektit “xxx” shpk, me NUIS/NIPT xx, duhet të ishin regjistruar brenda datës 15.12.2022. Ndërkohë, aplikimi për përditësimin e të dhënave të pronarëve përfitues është i datës 02.08.2023, në tejkalim të afatit të përcaktuar.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2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përfundim, pezullimi i aplikimit për përditësimin e të dhënave të pronarëve përfitues është kryer në përputhje me kërkesat e ligjit.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val="restart"/>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3</w:t>
            </w:r>
            <w:r>
              <w:rPr>
                <w:rFonts w:ascii="Times New Roman" w:hAnsi="Times New Roman" w:cs="Times New Roman"/>
                <w:sz w:val="20"/>
                <w:szCs w:val="20"/>
              </w:rPr>
              <w:t>4</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11.08.2023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11.09.2023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lidhur me kundërshtimin e vendimit kundërvajtje administrative të caktuar në aplikim,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në Regjistrin Tregtar, nga xxx, në datë xxx, rezulton të jetë kryer aplikimi me nr. xxx, për shpërndarjen e fitimit.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80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Nëpunësi i autorizuar, pas marrjes në shqyrtim të aplikimit dhe dokumentacionit të paraqitur, bazuar në nenin 54 të Ligjit nr. 9723, datë 03.05.2007 “Për Regjistrimin e Biznesit”, i ndryshuar, në datë xxxx, ka vendosur refuzimin e aplikimit me arsyet: “Vendimi datë xxxx, rezulton të jetë jashtë afatit ligjor (30-ditor) për </w:t>
            </w:r>
            <w:r w:rsidRPr="00757ED7">
              <w:rPr>
                <w:rFonts w:ascii="Times New Roman" w:hAnsi="Times New Roman" w:cs="Times New Roman"/>
                <w:sz w:val="20"/>
                <w:szCs w:val="20"/>
              </w:rPr>
              <w:lastRenderedPageBreak/>
              <w:t>depozitim në Regjistrin Tregtar. Në bazë e për zbatim të Nenit 74/3, të Ligjit Nr. 9723, datë 3.5.2007 "Për Regjistrimin e Biznesit", i ndryshuar, moskryerja e detyrimit për regjistrimin fillestar dhe regjistrimet e tjera të detyrueshme brenda afateve të parashikuara nga ky ligj, përbën kundërvajtje administrative dhe dënohet me gjobë 60 000 (gjashtëdhjetë mijë) lekë.”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pikës 5, të nenit 22, të ligjit të sipërcituar, për regjistrimet e tjera të detyrueshme, përveç rasteve kur ky ligj përcakton ndryshe, aplikimi bëhet brenda 30 ditëve kalendarike nga data e ngjarjes së rrethanës faktike dhe/ose e hartimit të aktit të detyrueshëm për t’u regjistruar.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Përsa më sipër, aplikimi me të dhënat e sipërcituara për regjistrimin e vendimit të asamblesë është kryer jashtë afatit ligjor 30 ditor, duke e vënë subjektin në kushtet e marrjes së masës</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administrative gjobë.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3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përfundim, aplikimi i sipërcituar është shqyrtuar në përputhje me dispozitat ligjore në fuqi. Ndaj këtij vendimi mund të bëhet ankim drejtpërdrejt në gjykatë, sipas legjislacionit që rregullon zgjidhjen e mosmarrëveshjeve administrative.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8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3</w:t>
            </w:r>
            <w:r>
              <w:rPr>
                <w:rFonts w:ascii="Times New Roman" w:hAnsi="Times New Roman" w:cs="Times New Roman"/>
                <w:sz w:val="20"/>
                <w:szCs w:val="20"/>
              </w:rPr>
              <w:t>5</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14.08.2023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lidhur me pasqyrat financiare</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15.08.2023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Subjekti u kontaktua dhe u informua për depozitimin e pasqyrave financiare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282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lastRenderedPageBreak/>
              <w:t>36</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22.08.2023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Këkesë lidhur me pasqyrat financiare të vitit 2022.</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04.10.2023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Nga kontrolli kryer në dokumentacionin shoqërues të depozituar në aplikimin përkatës figuron se formulari i aplikimit nuk është i nënshkruar elektronikisht. Në bazë të nenit 70/1 të ligjit nr. 9723, datë 03.05.2007 “Për regjistrimin e biznesit” i ndryshuar, parashikohet se veprimet pranë sportelit elektronik të QKB-së, për të cilat ky ligj kërkon identifikimin elektronik, kryehen  nëpërmjet mjeteve elektronike që garantojnë autenticitetin e origjinës dhe pacenueshmërinë e përmbajtjes së dokumenteve në format elektronik, të paktën nëpërmjet nënshkrimit elektronik të avancuar, sipas përcaktimeve të legjislacionit ne fuqi për nënshkrimin elektronik. </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29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37</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22.08.2023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Kërkesë për informacion lidhur me depozitimin e pasqyrave financiare të vitit </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25.08.2023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Çështja është zgjidhur. Aplikimi është miratuar.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76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38</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22.08.2023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lidhur me statusin e aplikimit për pasqyrat financiare të </w:t>
            </w:r>
            <w:r w:rsidRPr="00757ED7">
              <w:rPr>
                <w:rFonts w:ascii="Times New Roman" w:hAnsi="Times New Roman" w:cs="Times New Roman"/>
                <w:sz w:val="20"/>
                <w:szCs w:val="20"/>
              </w:rPr>
              <w:lastRenderedPageBreak/>
              <w:t>vitit 2022 të subjektit person juridik.</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30.08.2023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Nga verifikimi i kryer pranë regjistrit tregtar, rezulon se në datë 01.08.2023 është kryer aplikimi me numer CN-xxx-23, për depozitimin e pasqyrave financiare të vitit 2022. </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562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kreut VIII, pika 61, e VKM-së Nr. 391, datë 03.05.2017 “Për përcaktimin e procedurave të regjistrimit dhe të publikimit në Qendrën Kombëtare të Biznesit” i ndryshuar, subjektet, që kanë detyrimin e hartimit të pasqyrave financiare vjetore, të raportit të ecurisë së veprimtarisë dhe të raportit të auditimit, të mbajtuara sipas kërkesave ligjore, në rastet kur mbajtja e këtyre dokumentave është e detyrueshme, deyrohen në cdo rast t’i depozitojnë këto dokumente nëpërmjet sportelit elektronik, brenda 7 muajve nga data e mbylljes së cdo viti financiar, jo më vonë se data 31 Korrik. Për sa më sipër, afati i fundit për depozitimin e pasqyrave financiare të vitit 2022 ishtë data 31.07.2023.  Në bazë e për zbatim të pikës 62 të kreut 8 të Vendimit Nr.391, datë 03.05.2017 “Për përcaktimin e procedurave të regjistrimit dhe të publikimit në Qëndrën Kombëtare të Biznesit”, nëse një subjekt nuk përmbush detyrimin sipas pikës 61, të këtij kreu, atëherë QKB-ja zbaton sanksionin e parashikuar në pikën 3, të nenit 74, të ligjit të regjistrimit të biznesit. Lidhur me pretendimin tuaj se, aplikimi i kryer për depozitimin e pasqyrave financiare të vitit 2022 duhej të kalonte në statusin dorëzuar, ju sqarojmë se, aplikimi është kryer në datën 01.08.2023, në  tejkalim të afatit ligjor datë 31.07.2023 përcaktuar edhe në VKM-në e sipërcituar. Në përfundim ankesa juaj nuk pranohet pasi aplikimi është kryer jashtë afatit ligjor.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lastRenderedPageBreak/>
              <w:t>39</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30.08.2023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Kundërshtim vendimi për pasqyrat financiare të vitit 2022 pranë regjistrit tregtar të Qendrës Kombëtare të Biznesit.</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Nga verifikimi i kryer pranë Regjistrit Tregtar rezulton se, më datë xxx nga z.ccc, është kryer aplikimi me numër çështje CN-, për depozitimin e pasqyrave financiare të vitit 2022, të subjektit person fizik “xxx”, me NUIS/NIPT LxxxV.</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Nëpunësi i autorizuar, pas marrjes në shqyrtim të aplikimit dhe dokumentacionit të paraqitur, bazuar në nenin 54 të Ligjit nr.9723, datë 03.05.2007 “Për Regjistrimin e Biznesit”, i ndryshuar, më datë xx.xx.2023, ka vendosur refuzimin e aplikimit, me arsyetimin:</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98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“Ju bejmë me dije se aplikimi juaj për depozitimin e pasqyrave financiare, raporteve të auditit dhe të veprimtarisë refuzohet pasi subjekti nuk ka shlyer sanksionin administrativ përkatësisht gjobën në masën 60 000 lekë të parashikuar në pikën 3, të nenit 74, të Ligjit Nr. 9723, datë 03.05.2007, “Për Qendrën Kombëtare të Regjistrimit”, i ndryshuar. Për depozitimin e dokumentave të sipërcituara për vitin 2022, duhet të riaplikoni përsëri duke bashkëlidhur në aplikim edhe mandatin e pagesës së gjobës së derdhur në një nga bankat e nivelit të dytë, mandat i cili për tu klasifikuar si i vlefshëm duhet të përmbajë të dhënat si më poshtë: - Emrin e subjektit; - Numrin Unik të Identifikimit të Subjektit NUIS/NIPT; - Përshkrimi (Depozitimi i pasqyrave financiare, raportit të auditit dhe veprimtarisë pranë QKB për vitin 2022). Të dhënat për kryerjen e pagesës janë: - Dega e Thesarit 3535 - Kodi i institucionit 1010278 - </w:t>
            </w:r>
            <w:r w:rsidRPr="00757ED7">
              <w:rPr>
                <w:rFonts w:ascii="Times New Roman" w:hAnsi="Times New Roman" w:cs="Times New Roman"/>
                <w:sz w:val="20"/>
                <w:szCs w:val="20"/>
              </w:rPr>
              <w:lastRenderedPageBreak/>
              <w:t>Llogaria ekonomike 7115499 ( te</w:t>
            </w:r>
            <w:r w:rsidR="00C32546">
              <w:rPr>
                <w:rFonts w:ascii="Times New Roman" w:hAnsi="Times New Roman" w:cs="Times New Roman"/>
                <w:sz w:val="20"/>
                <w:szCs w:val="20"/>
              </w:rPr>
              <w:t xml:space="preserve"> </w:t>
            </w:r>
            <w:r w:rsidR="00C32546" w:rsidRPr="00757ED7">
              <w:rPr>
                <w:rFonts w:ascii="Times New Roman" w:hAnsi="Times New Roman" w:cs="Times New Roman"/>
                <w:sz w:val="20"/>
                <w:szCs w:val="20"/>
              </w:rPr>
              <w:t>tjera gjoba).”.</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Për sa më sipër, rezulton se, subjekti ka dorëzuar aplikimin në datën xx.xx.2023 për depozitimin e pasqyrave financiare të vitit 2022.</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29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kreut 8, pika 61 e Vendimit Nr.391,datë 03.05.2017 “Për përcaktimin e procedurave të regjistrimit dhe të publikimit në Qëndrën Kombëtare të Biznesit”, subjektet, që kanë detyrimin e hartimit të pasqyrave financiare vjetore, të raportit të ecurisë së veprimtarisë dhe të raportit të auditimit, të mbajtura sipas kërkesave ligjore, në rastet kur mbajtja e këtyre dokumenteve është e detyrueshme, detyrohen në çdo rast t’i depozitojnë këto dokumente nëpërmjet sportelit elektronik, brenda 7 muajve nga data e mbylljes së çdo viti financiar, jo më vonë se data 31 korrik</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Për sa më sipër, afati i fundit për depozitimin e pasqyrave financiare të vitit 2022 ishte data 31.07.2023.</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Në bazë e për zbatim të pikës 62 të kreut 8 të Vendimit Nr.391, datë 03.05.2017 “Për përcaktimin e procedurave të regjistrimit dhe të publikimit në Qëndrën Kombëtare të Biznesit”, nëse një subjekt nuk përmbush detyrimin sipas pikës 61, të këtij kreu, atëherë QKB-ja zbaton sanksionin e parashikuar në pikën 3, të nenit 74, të ligjit të regjistrimit të biznesit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9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Në përfundim, ankesa juaj nuk pranohet dhe refuzimi i aplikimit me nr.CN-xxx-07-23 për depozitimin e pasqyrave financiare të vitit 2022 është kryer në përputhje me dispozitat </w:t>
            </w:r>
            <w:r w:rsidRPr="00757ED7">
              <w:rPr>
                <w:rFonts w:ascii="Times New Roman" w:hAnsi="Times New Roman" w:cs="Times New Roman"/>
                <w:sz w:val="20"/>
                <w:szCs w:val="20"/>
                <w:lang w:val="it-IT"/>
              </w:rPr>
              <w:lastRenderedPageBreak/>
              <w:t>ligjore në fuqi. Njëkohësisht ndaj subjektit person fizik “xx” me NUIS/NIPT LxxxV është vendosur kundërvajtje administrative gjobë 60.000 lekë.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31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40</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01.09.2023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lidhur me statusin e aplikimit për pasqyrat financiare të vitit 2022 të subjektit person juridik dhe kalimin nga status i dorëzuar në të pranuar.</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25.09.2023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Ju bëjmë me dije se, referuar pikës 4, të nenit 128 të Kodit të Procedurave Administrative, pala nuk ka të drejtë të ushtrojë për së dyti mjetet ligjore administrative për të njëjtën çështjet. </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785"/>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41</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06.09.2023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pezullim të veprimeve administrative</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13.09.2023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me xxx Prot., datë xxxx, me anë të së cilës kërkoni pezullim të veprimeve administrative për subjektin “xxx” shpk dhe vënien në dispozicion të dokumentacionit të regjistruar nga Qendra Kombëtare e Biznesit nga data xxxx deri në xxx për subjektin “xxx” shpk, me NUIS/NIPT xxx dhe për subjektin “xxx” shpk, me NUIS/NIPT xxx, ju bëjmë me dije si më poshtë:</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204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Nga verifikimi në Regjistrin Tregtar, rezulton i regjistruar aplikimi i fundit me xxxx datë xxx ku është depozituar Urdhëri me xxx Prot., Nr. xxx Dosje, datë xxx lëshuar nga Shoqëria Përmbarimore “xxx, protokolluar nga QKB-ja me Nr. xxx Prot., datë xxx, ku është urdhëruar: Vendosja e masës së sekuestros konservative mbi subjektin “xxx” shpk, pajisur NUIS (NIPT) xxxx duke ndaluar disponimin ose tjetërsimin e kuotave si dhe ushtrimin e të drejtave që rrjedhin nga këto kuota.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04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Më tej, lidhur me kërkesën tuaj për mosregjistrim të asnjë vendimi të depozituar nga administratori i shoqërisë “xxx” shpk, me NUIS/NIPT xxx pa miratimin e ortakut xxx, sqarojmë se, tagrat e përfaqësimit të xxxx në cilësinë e administratorit, sipas vendimit  të ortakëve të shoqërisë “xxxx” shpk me Nr. xxx, datë xxx janë vendosur për një periudhë x vjeçare. Konkretisht nga data xxxx deri në datën xxxx. Aktualisht shoqëria “xxx” shpk nuk ka të caktuar një përfaqësues ligjor.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29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Lidhur me faktin e përmendur në shkresën tuaj se, asnjë institucion tjetër nuk ka të drejtë të pranojë për shqyrtim një mosmarrëveshje civile që është duke u gjykuar nga gjykata, sqarojmë se, në Qendrën Kombëtare të Biznesit nuk është depozituar asnjë vendim nga Gjykata e Shkallës së Parë të Juridiksionit të Përgjithshëm në Tiranë dhe Gjykata e Shkallës së Parë të Juridiksionit të Përgjithshëm në Durrës për shoqërinë “xxx” shpk dhe “xxx” shpk, në të cilin Qendra Kombëtare e Biznesit është urdhëruar për zbatim të tij.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Më tej sqarojmë faktin se, bazuar në Ligjin Nr. 9723, datë 03.05.2007, “Për regjistrimin e biznesit”, i ndryshuar, parashikohet ankimi administrativ ndaj vendimeve të QKB-së dhe më tej vendimmarrja e ankimit administrativ ankimohet në Gjykatë. Gjykata kompetent</w:t>
            </w:r>
            <w:r w:rsidR="00007A88">
              <w:rPr>
                <w:rFonts w:ascii="Times New Roman" w:hAnsi="Times New Roman" w:cs="Times New Roman"/>
                <w:sz w:val="20"/>
                <w:szCs w:val="20"/>
              </w:rPr>
              <w:t>e</w:t>
            </w:r>
            <w:r w:rsidRPr="00757ED7">
              <w:rPr>
                <w:rFonts w:ascii="Times New Roman" w:hAnsi="Times New Roman" w:cs="Times New Roman"/>
                <w:sz w:val="20"/>
                <w:szCs w:val="20"/>
              </w:rPr>
              <w:t xml:space="preserve"> për shqyrtimin e veprimeve administrative të një institucioni shtetëror është Gjykata Administrative e Shkallës së Parë.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Bëjmë me dije se, Qendra Kombëtare e Biznesit, gjatë shqyrtimit të aplikimeve, i përmbahet parashikimit të nenit 54, të Ligjit Nr. 9723, datë 03.05.2007, “Për regjistrimin e biznesit”, i ndryshuar dhe konkretisht verifikon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a) identitetin e nënshkruesit dhe faktin nëse është person i autorizuar për të bërë regjistrimin;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b) plotësimin e të gjitha të dhënave të detyrueshme të kërkuara, si dhe dokumentet shoqëruese;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c) paraqitjen, në formën e kërkuar, të dokumentacionit shoqërues, që vërteton të dhënat që regjistrohen;</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ç) faktin nëse të dhënat e shprehura në formularin e regjistrimit nuk kundërshtojnë, në mënyrë të dukshme, të dhënat që përmbajnë dokumentet, që shoqërojnë formularin;</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d) faktin nëse dokumentacioni i paraqitur nuk përmban korrigjime ose fshirje të pavërtetuara, sipas dispozitave përkatëse, si dhe kur përmbajtja e tij nuk duket qartë, është e palexueshme apo pengon marrjen e imazhit elektronik;</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dh) nëse emri i zgjedhur mund të regjistrohet;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e) pagesën e tarifës përkatëse për regjistrim;</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ë) faktin nëse aplikuesi ka shlyer sanksionet administrative të dhëna dhe ka kryer regjistrimet e kërkuara sipas nenit 46.</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Bazuar në pikën 2, të nenit të sipërcituar “QKB-ja nuk mund të shqyrtojë saktësinë e të dhënave ose vërtetësinë e dokumenteve, që i bashkëlidhen aplikimit për regjistrim apo përputhshmërinë e </w:t>
            </w:r>
            <w:r w:rsidRPr="00757ED7">
              <w:rPr>
                <w:rFonts w:ascii="Times New Roman" w:hAnsi="Times New Roman" w:cs="Times New Roman"/>
                <w:sz w:val="20"/>
                <w:szCs w:val="20"/>
                <w:lang w:val="it-IT"/>
              </w:rPr>
              <w:lastRenderedPageBreak/>
              <w:t>përmbajtjes së tyre me kërkesat e ligjit në fuqi”.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Më tej, lidhur me pikën e dytë dhe të tretë të kërkesës tuaj për vënien në dispozicion të të gjithë dokumentave të cilat janë regjistruar në Regjistrin Tregtar për shoqërinë “xxx” shpk dhe për shoqërinë “xxx” shpk nga data xxx deri në xxxx, sqarojmë si në vijim:</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lang w:val="it-IT"/>
              </w:rPr>
              <w:t>Në bazë të nenit 61, të Ligjit Nr. 9723/ 2007 “Për Regjistrimin e Biznesit” i ndryshuar, Qendra Kombëtare e Biznesit, sipas ligjit, regjistron në Regjistrin Tregtar dhe publikon të dhënat në faqen zyrtare të internetit (</w:t>
            </w:r>
            <w:r w:rsidR="00007A88">
              <w:rPr>
                <w:rFonts w:ascii="Times New Roman" w:hAnsi="Times New Roman" w:cs="Times New Roman"/>
                <w:sz w:val="20"/>
                <w:szCs w:val="20"/>
                <w:lang w:val="it-IT"/>
              </w:rPr>
              <w:t>www</w:t>
            </w:r>
            <w:r w:rsidRPr="00757ED7">
              <w:rPr>
                <w:rFonts w:ascii="Times New Roman" w:hAnsi="Times New Roman" w:cs="Times New Roman"/>
                <w:sz w:val="20"/>
                <w:szCs w:val="20"/>
                <w:lang w:val="it-IT"/>
              </w:rPr>
              <w:t>.qkb.gov.al), ku mund të gjeni informacionin dhe dokumentacionin e kërkuar për çdo subjekt.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6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Konkretisht në Regjistrin Tregtar, dokumentet e regjistruara në çdo aplikim, janë lehtësisht të aksesueshëm për çdo subjekt të interesuar.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Në vijim bëjmë me dije se, sipas VKM-së me Nr. 503 datë 01.08.2007 “Për miratimin e tarifave për shërbimet funksionale të Qendrës Kombëtare të Biznesit”, i ndryshuar, përcaktohen tarifat përkatëse për shërbimet funksionale të ofruara nga Regjistri Tregtar, ku konkretisht janë përcaktuar tarifat për lëshimin e dokumeteve të ndryshme, të cilat mund të jenë depozituar në Regjistrin Tregtar.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Për përfitimin e këtyre shërbimeve dhe vënien në dispozicion të dokumentacionit të kërkuar, çdo individ/subjekt i </w:t>
            </w:r>
            <w:r w:rsidRPr="00757ED7">
              <w:rPr>
                <w:rFonts w:ascii="Times New Roman" w:hAnsi="Times New Roman" w:cs="Times New Roman"/>
                <w:sz w:val="20"/>
                <w:szCs w:val="20"/>
                <w:lang w:val="it-IT"/>
              </w:rPr>
              <w:lastRenderedPageBreak/>
              <w:t xml:space="preserve">interesuar, mund të depozitojë kërkesën, të shoqëruar me mandat-pagesën përkatëse, ku specifikohet arsyeja e kryerjes së pagesës.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78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Për sa më sipër, përcaktimin me kërkesë të çështjes (CN) konkrete për të cilën kërkoni dokumentacionin  përkatës të depozituar dhe bashkëlidhur saj të depozitoni mandat pagesën.</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4095"/>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42</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13.09.2023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Kërkesë për informacion për sqarim nëse regjistrimi është i ligjshëm duke mbajtur në konsideratë se nuk është uploaduar statuti i ri i plotë por është uploaduar teksti i plotë i ndryshimeve statutore në përmbajtjen e Vendimit të Asamblesë së Përgjithshme të shoqërisë.  </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Lidhur me kërkesën tuaj me anë të së cilës kërkoni informacion nëse regjistrimi i vendimit të asamblesë së shoqërisë për miratimin e ndryshimeve statutore është i vlefshëm, duke qenë se nuk ka bashkëlidhur tekstin e plotë të statutit të ndryshuar, ju bëjmë me dije se: Referuar nenit 43, pika 2 e Ligjit Nr. 9723, datë 03.05.2007 “Për Regjistrimin e Biznesit” i ndryshuar, në rast ndryshimi të aktit të themelimit, statutit ose ndryshimit të kontratës së shoqërisë së thjeshtë  (kur është në formë të shkruar), depozitohet edhe teksti i plotë i tyre, që pasqyron ndryshimet e mëpasshme. Për sa më sipër, në vendimin e asamblesë së shoqërisë të depozituar në aplikim është bashkëlidhur dhe teksti i plotë i neneve të statutit ku pasqyrohen ndryshimet mëpasshme. Për sa më sipër aplikimi i sipërcituar është miratuar në përputhje me dispozitat ligjore.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Nuk ka </w:t>
            </w:r>
          </w:p>
        </w:tc>
      </w:tr>
      <w:tr w:rsidR="00757ED7" w:rsidRPr="00757ED7" w:rsidTr="00007A88">
        <w:trPr>
          <w:trHeight w:val="300"/>
        </w:trPr>
        <w:tc>
          <w:tcPr>
            <w:tcW w:w="805" w:type="dxa"/>
            <w:vMerge w:val="restart"/>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4</w:t>
            </w:r>
            <w:r>
              <w:rPr>
                <w:rFonts w:ascii="Times New Roman" w:hAnsi="Times New Roman" w:cs="Times New Roman"/>
                <w:sz w:val="20"/>
                <w:szCs w:val="20"/>
              </w:rPr>
              <w:t>3</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20.09.2023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vënien në dispozicion he vërtetim i kopjes në letër i dokumentit elektronik</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26.09.2023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Referuar nenit 26, të ligjit nr. 9723/2007, i ndryshuar, përcaktohet se, QKB-ja konfirmon të dhënat e regjistruara nga subjektet, sipas këtij ligji, nëpërmjet</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27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lëshimit të ekstrakteve në format shkresor apo elektronik, sipas këtij ligji. Çdo person, kundrejt pagesës së tarifës përkatëse, ka të drejtë të marrë pa pengesa, </w:t>
            </w:r>
            <w:r w:rsidRPr="00757ED7">
              <w:rPr>
                <w:rFonts w:ascii="Times New Roman" w:hAnsi="Times New Roman" w:cs="Times New Roman"/>
                <w:sz w:val="20"/>
                <w:szCs w:val="20"/>
              </w:rPr>
              <w:lastRenderedPageBreak/>
              <w:t>në format shkresor apo elektronik, sipas dëshirës, ekstrakte për të dhënat e regjistruara të çdo subjekti, si dhe kopje të dokumenteve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8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shoqëruese, të depozituara në regjistër. Në vijim sqarojmë se, tarifat për shërbimet funksionale të ofruara nga regjistri tregtar, janë përcaktuar me VKM Nr. 503 datë 01.08.2007, i ndryshuar. Sa më sipër, për pajisjen me një kopje të dokumentacionit të depozituar në apikimin me nr. CN-…..05-11 në sujektin….. me NUIS/NIPT ….., lutemi të paraqiteni pranë zyrës qendrore të QKB-së, për plotësimin e kërkesës për tërheqjen e dokumentacionit.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30"/>
        </w:trPr>
        <w:tc>
          <w:tcPr>
            <w:tcW w:w="805" w:type="dxa"/>
            <w:vMerge w:val="restart"/>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44</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06.10.2023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për pasqyrat financiare</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13.11.2023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me Nr. xxx Prot., datë xxxx dhe shkresës tuaj me Nr. xxx Prot., datë xxxx me anë të së cilës ankimoni kundërvatjen administrative për depozitimin e pasqyrave financiare për vitin 2022, për subjektin “xxxx” shpk, me NUIS/NIPT xxxx, për të cilin sqarojmë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255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Nga verifikimi i kryer pranë Regjistrit Tregtar rezulton se, më datë xxxx nga aplikanti xxx, është kryer aplikimi me numër çështje CN-xxx-07-23, për depozitimin e pasqyrave financiare të vitit 2022, të subjektit “xxxx” shpk me NUIS/NIPT xxxx. Nëpunësi i autorizuar, pas marrjes në shqyrtim të aplikimit dhe dokumentacionit të paraqitur, bazuar në nenin 54 të Ligjit nr.9723, datë 03.05.2007 “Për Regjistrimin e Biznesit”, i ndryshuar, ka vendosur refuzimin e aplikimit me arsyen: “Bazuar në nenin 70/1 të ligjit </w:t>
            </w:r>
            <w:r w:rsidRPr="00757ED7">
              <w:rPr>
                <w:rFonts w:ascii="Times New Roman" w:hAnsi="Times New Roman" w:cs="Times New Roman"/>
                <w:sz w:val="20"/>
                <w:szCs w:val="20"/>
              </w:rPr>
              <w:lastRenderedPageBreak/>
              <w:t>Nr.9723, datë 03.05.2007 “Për Regjistrimin e Biznesit” i ndryshuar, formulari i aplikimit duhet të nënshkruhet elektronikisht nga aplikanti.”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78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Më tej, nga verifikimi i kryer pranë Regjistrit Tregtar rezulton se, nga aplikanti xxx, është kryer aplikimi me datë 31.07.2023 me numër çështje CN-xxxx-07-23. Nëpunësi i autorizuar, pas marrjes në shqyrtim të aplikimit dhe dokumentacionit të paraqitur, bazuar në nenin 54 të Ligjit nr.9723, datë 03.05.2007 “Për Regjistrimin e Biznesit”, i ndryshuar, ka vendosur refuzimin e aplikimit pasi formulari i aplikimit nuk ishtë nënshkruar elektronikisht.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78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Gjithashtu, nga verifikimi i kryer pranë Regjistrit Tregtar rezulton se, nga aplikanti xxx, është kryer aplikimi me datë xxx me numër çështje CN-xxxx-08-23.  Nëpunësi i autorizuar, pas marrjes në shqyrtim të aplikimit dhe dokumentacionit të paraqitur, bazuar në nenin 54 të Ligjit nr.9723, datë 03.05.2007 “Për Regjistrimin e Biznesit”, i ndryshuar, ka vendosur refuzimin e aplikimit për tejkalimin e afateve të dorëzimit të pasqyrave financiare.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04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Për sa më sipër, referuar nenit 46 të Ligjit 9723 “Për Regjistrin e Biznesit” i ndryshuar, subjektet, që kanë detyrimin e hartimit të dokumenteve, sipas shkronjës “a”, të pikës 3, të nenit 43, të këtij ligji dhe që nuk i kanë depozituar më parë në përputhje me afatin e </w:t>
            </w:r>
            <w:r w:rsidRPr="00757ED7">
              <w:rPr>
                <w:rFonts w:ascii="Times New Roman" w:hAnsi="Times New Roman" w:cs="Times New Roman"/>
                <w:sz w:val="20"/>
                <w:szCs w:val="20"/>
              </w:rPr>
              <w:lastRenderedPageBreak/>
              <w:t>parashikuar në pikën 5, të nenit 22, të këtij ligji, detyrohen në çdo rast t’i depozitojnë këto dokumente jo më vonë se 7 muaj nga data e mbylljes së çdo viti financiar. Afati i fundit për depozitimin e pasqyrave financiare ishte data 31.07.2023.</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280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Në vijim, Agjencia Kombëtare e Shoqërisë së Informacionit (AKSHI) në shkresën Nr. xxxx Prot., datë xxxx drejtuar subjektit “xxxx” shpk, me NUIS/NIPT xxxx dhe për dijeni Qendrës Kombëtare të Biznesit, na bën me dije se, në datë xxxx, nga ana e subjektit “xxxx” shpk me NUIS/NIPT xxxx, është aplikuar për pajisjen me nënshkrim elektronik të përkohshëm me afat 15 ditor dhe subjekti është sqaruar se, certifikata elektronike bëhet aktive në momentin e parë të nënshkrimit në Platformën e Nëshkrimit Elektronik. Në shkresën e sipërcituar AKSHI deklaron se, ky shërbim është përdorur me sukses nga ana e aplikantit me datë 31.07.2023, ora 17:51.</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Nga sa më sipër, nga AKSHI konfirmohet se, shërbimi i nënshkrimit elektronik ka qenë funksional për t’u përdorur nga data 31.07.2023 ora 17:51 e në vazhdim si në platformë, ashtu edhe në të gjitha sistemet ku është i integruar ky shërbim.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 xml:space="preserve">Nga verifikimi i kryer në Regjistrin Tregtar, rezulton se aplikimi i datës 31.07.2023 për depozitimin e pasqyrave financiare të vitit 2022 është depozituar në orën 17:40, kur nënshkrimi elektronik nuk ka qenë akoma funksional.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9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Në përfundim, ankesa juaj lidhur me kundërvajtjen administrative gjobë për depozitimin e pasqyrave financiare nuk pranohet, njëkohësisht refuzimi i aplikimit me numër çështje CN-xxx-07-23, me numër çështje CN-xxx-07-23 dhe me numër çështje CN-xxx-08-23 është kryer në përputhje me dispozitat ligjore në fuqi.</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75"/>
        </w:trPr>
        <w:tc>
          <w:tcPr>
            <w:tcW w:w="805" w:type="dxa"/>
            <w:vMerge w:val="restart"/>
            <w:hideMark/>
          </w:tcPr>
          <w:p w:rsidR="00757ED7" w:rsidRPr="00757ED7" w:rsidRDefault="00757ED7" w:rsidP="00757ED7">
            <w:pPr>
              <w:rPr>
                <w:rFonts w:ascii="Times New Roman" w:hAnsi="Times New Roman" w:cs="Times New Roman"/>
                <w:sz w:val="20"/>
                <w:szCs w:val="20"/>
              </w:rPr>
            </w:pPr>
            <w:bookmarkStart w:id="0" w:name="_GoBack"/>
            <w:bookmarkEnd w:id="0"/>
            <w:r w:rsidRPr="00757ED7">
              <w:rPr>
                <w:rFonts w:ascii="Times New Roman" w:hAnsi="Times New Roman" w:cs="Times New Roman"/>
                <w:sz w:val="20"/>
                <w:szCs w:val="20"/>
              </w:rPr>
              <w:t>4</w:t>
            </w:r>
            <w:r>
              <w:rPr>
                <w:rFonts w:ascii="Times New Roman" w:hAnsi="Times New Roman" w:cs="Times New Roman"/>
                <w:sz w:val="20"/>
                <w:szCs w:val="20"/>
              </w:rPr>
              <w:t>5</w:t>
            </w:r>
          </w:p>
        </w:tc>
        <w:tc>
          <w:tcPr>
            <w:tcW w:w="1116"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16.10.2023</w:t>
            </w:r>
          </w:p>
        </w:tc>
        <w:tc>
          <w:tcPr>
            <w:tcW w:w="15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lang w:val="it-IT"/>
              </w:rPr>
              <w:t>Kërkesë për informacion mbi statusin e shoqërisë</w:t>
            </w:r>
          </w:p>
        </w:tc>
        <w:tc>
          <w:tcPr>
            <w:tcW w:w="260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21.11.2023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protokolluar nga Qendra Kombëtare e Biznesit (QKB), me Nr. xxx Prot., datë xxx, me anë të së cilës kërkoni informacion nëse shoqëria “xxx” sh.p.k., me NUIS/NIPT xxxx ka qenë e regjistruar, është likujduar ose falimentuar apo vijon ende e regjistruar, ju bëjmë me dije se:</w:t>
            </w:r>
          </w:p>
        </w:tc>
        <w:tc>
          <w:tcPr>
            <w:tcW w:w="1161"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vMerge w:val="restart"/>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Kërkimi i subjekteve tregtare në Regjistrin Tregtar, bëhet duke u mbështetur në kriteret e mëposhtme: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NUIS (NIPT) - Numri unik i identifikimit të subjektit;</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30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Emri i subjektit tregtar;</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Numri i vendimit të regjistrimit të subjekteve në gjykatë (nëse ka të tillë);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51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Të dhënat (emër, mbiemër, atësi) i administratorit/ ortakut/ aksionerit aktual të shoqërisë.</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020"/>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 xml:space="preserve">Nga verifikimi i kryer në Regjistrin Tregtar në bazë të emrit të subjektit të cituar në kërkesën tuaj, figuron i regjistruar subjekti “xxx” person fizik, me NUIS/NIPT xxx, me status “Aktiv” dhe  me adresë xx. </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545"/>
        </w:trPr>
        <w:tc>
          <w:tcPr>
            <w:tcW w:w="805" w:type="dxa"/>
            <w:vMerge/>
            <w:hideMark/>
          </w:tcPr>
          <w:p w:rsidR="00757ED7" w:rsidRPr="00757ED7" w:rsidRDefault="00757ED7">
            <w:pPr>
              <w:rPr>
                <w:rFonts w:ascii="Times New Roman" w:hAnsi="Times New Roman" w:cs="Times New Roman"/>
                <w:sz w:val="20"/>
                <w:szCs w:val="20"/>
              </w:rPr>
            </w:pPr>
          </w:p>
        </w:tc>
        <w:tc>
          <w:tcPr>
            <w:tcW w:w="1116" w:type="dxa"/>
            <w:vMerge/>
            <w:hideMark/>
          </w:tcPr>
          <w:p w:rsidR="00757ED7" w:rsidRPr="00757ED7" w:rsidRDefault="00757ED7">
            <w:pPr>
              <w:rPr>
                <w:rFonts w:ascii="Times New Roman" w:hAnsi="Times New Roman" w:cs="Times New Roman"/>
                <w:sz w:val="20"/>
                <w:szCs w:val="20"/>
              </w:rPr>
            </w:pPr>
          </w:p>
        </w:tc>
        <w:tc>
          <w:tcPr>
            <w:tcW w:w="1561" w:type="dxa"/>
            <w:vMerge/>
            <w:hideMark/>
          </w:tcPr>
          <w:p w:rsidR="00757ED7" w:rsidRPr="00757ED7" w:rsidRDefault="00757ED7">
            <w:pPr>
              <w:rPr>
                <w:rFonts w:ascii="Times New Roman" w:hAnsi="Times New Roman" w:cs="Times New Roman"/>
                <w:sz w:val="20"/>
                <w:szCs w:val="20"/>
              </w:rPr>
            </w:pPr>
          </w:p>
        </w:tc>
        <w:tc>
          <w:tcPr>
            <w:tcW w:w="2601" w:type="dxa"/>
            <w:vMerge/>
            <w:hideMark/>
          </w:tcPr>
          <w:p w:rsidR="00757ED7" w:rsidRPr="00757ED7" w:rsidRDefault="00757ED7">
            <w:pPr>
              <w:rPr>
                <w:rFonts w:ascii="Times New Roman" w:hAnsi="Times New Roman" w:cs="Times New Roman"/>
                <w:sz w:val="20"/>
                <w:szCs w:val="20"/>
              </w:rPr>
            </w:pP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 xml:space="preserve">Ju bëjmë me dije se, në bazë të nenit 61, të ligjit Nr. 9723/ 2007 “Për Regjistrimin e Biznesit” i ndryshuar, Qendra Kombëtare e Biznesit, sipas ligjit, regjistron në Regjistrin Tregtar dhe publikon të dhënat në faqen zyrtare të internetit </w:t>
            </w:r>
            <w:r w:rsidR="00007A88">
              <w:rPr>
                <w:rFonts w:ascii="Times New Roman" w:hAnsi="Times New Roman" w:cs="Times New Roman"/>
                <w:sz w:val="20"/>
                <w:szCs w:val="20"/>
              </w:rPr>
              <w:t>www</w:t>
            </w:r>
            <w:r w:rsidRPr="00757ED7">
              <w:rPr>
                <w:rFonts w:ascii="Times New Roman" w:hAnsi="Times New Roman" w:cs="Times New Roman"/>
                <w:sz w:val="20"/>
                <w:szCs w:val="20"/>
              </w:rPr>
              <w:t>.qkb.gov.al, lehtësisht të aksesueshme, ku mund të gjeni informacionin dhe dokumentacionin e kërkuar për çdo subjekt në kohë reale.</w:t>
            </w:r>
          </w:p>
        </w:tc>
        <w:tc>
          <w:tcPr>
            <w:tcW w:w="1161" w:type="dxa"/>
            <w:vMerge/>
            <w:hideMark/>
          </w:tcPr>
          <w:p w:rsidR="00757ED7" w:rsidRPr="00757ED7" w:rsidRDefault="00757ED7">
            <w:pPr>
              <w:rPr>
                <w:rFonts w:ascii="Times New Roman" w:hAnsi="Times New Roman" w:cs="Times New Roman"/>
                <w:sz w:val="20"/>
                <w:szCs w:val="20"/>
              </w:rPr>
            </w:pPr>
          </w:p>
        </w:tc>
        <w:tc>
          <w:tcPr>
            <w:tcW w:w="705" w:type="dxa"/>
            <w:vMerge/>
            <w:hideMark/>
          </w:tcPr>
          <w:p w:rsidR="00757ED7" w:rsidRPr="00757ED7" w:rsidRDefault="00757ED7">
            <w:pPr>
              <w:rPr>
                <w:rFonts w:ascii="Times New Roman" w:hAnsi="Times New Roman" w:cs="Times New Roman"/>
                <w:sz w:val="20"/>
                <w:szCs w:val="20"/>
              </w:rPr>
            </w:pPr>
          </w:p>
        </w:tc>
      </w:tr>
      <w:tr w:rsidR="00757ED7" w:rsidRPr="00757ED7" w:rsidTr="00007A88">
        <w:trPr>
          <w:trHeight w:val="1290"/>
        </w:trPr>
        <w:tc>
          <w:tcPr>
            <w:tcW w:w="805" w:type="dxa"/>
            <w:hideMark/>
          </w:tcPr>
          <w:p w:rsidR="00757ED7" w:rsidRPr="00757ED7" w:rsidRDefault="00757ED7" w:rsidP="00757ED7">
            <w:pPr>
              <w:rPr>
                <w:rFonts w:ascii="Times New Roman" w:hAnsi="Times New Roman" w:cs="Times New Roman"/>
                <w:sz w:val="20"/>
                <w:szCs w:val="20"/>
              </w:rPr>
            </w:pPr>
            <w:r>
              <w:rPr>
                <w:rFonts w:ascii="Times New Roman" w:hAnsi="Times New Roman" w:cs="Times New Roman"/>
                <w:sz w:val="20"/>
                <w:szCs w:val="20"/>
              </w:rPr>
              <w:t>46</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23.10.2023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Vënie në dispozicion të formularit dhe dokumentacionit të depozituar për dy aplikime për licenca</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24.10.2023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Subjekti është pajisur me dokumentacionin e kërkuar.</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200 Lekë</w:t>
            </w:r>
          </w:p>
        </w:tc>
      </w:tr>
      <w:tr w:rsidR="00757ED7" w:rsidRPr="00757ED7" w:rsidTr="00007A88">
        <w:trPr>
          <w:trHeight w:val="153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47</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01.11.2023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 lidhur me regjisrimin e subjektit…. dhe situata aktuale e ketij subjekti.</w:t>
            </w:r>
          </w:p>
        </w:tc>
        <w:tc>
          <w:tcPr>
            <w:tcW w:w="260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09.11.2023</w:t>
            </w:r>
          </w:p>
        </w:tc>
        <w:tc>
          <w:tcPr>
            <w:tcW w:w="2577" w:type="dxa"/>
            <w:hideMark/>
          </w:tcPr>
          <w:p w:rsidR="00757ED7" w:rsidRPr="00757ED7" w:rsidRDefault="00757ED7" w:rsidP="00007A88">
            <w:pPr>
              <w:rPr>
                <w:rFonts w:ascii="Times New Roman" w:hAnsi="Times New Roman" w:cs="Times New Roman"/>
                <w:sz w:val="20"/>
                <w:szCs w:val="20"/>
              </w:rPr>
            </w:pPr>
            <w:r w:rsidRPr="00757ED7">
              <w:rPr>
                <w:rFonts w:ascii="Times New Roman" w:hAnsi="Times New Roman" w:cs="Times New Roman"/>
                <w:sz w:val="20"/>
                <w:szCs w:val="20"/>
              </w:rPr>
              <w:t>Referuar NUIS/NIPT të vënë në dispozicion nuk rezulton të jetë i plotë. Ndërkohë bazuar në emrin e subjektit  të cituar në kërkesën tuaj, figuron i, regjistruar subjekti ….., ne NUIS/NIPT ….. me status “aktiv” dhe me datë themelimi ….. Në bazë të nenit 61, të ligjit Nr.9723/ 2007 “Për Regjistrimin e Biznesit”i ndryshuar, Qendra Kombëtare e Biznesit, sipas ligjit, regjistron në regjistrin tregtar dhe publikon të dhënat në faqen zyrtare të internetit, ku mund të gjeni informacionin dhe dokumentacionin e kërkuar për çdo subje</w:t>
            </w:r>
            <w:r w:rsidR="00007A88">
              <w:rPr>
                <w:rFonts w:ascii="Times New Roman" w:hAnsi="Times New Roman" w:cs="Times New Roman"/>
                <w:sz w:val="20"/>
                <w:szCs w:val="20"/>
              </w:rPr>
              <w:t>k</w:t>
            </w:r>
            <w:r w:rsidRPr="00757ED7">
              <w:rPr>
                <w:rFonts w:ascii="Times New Roman" w:hAnsi="Times New Roman" w:cs="Times New Roman"/>
                <w:sz w:val="20"/>
                <w:szCs w:val="20"/>
              </w:rPr>
              <w:t>t në kohë reale.</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r w:rsidR="00757ED7" w:rsidRPr="00757ED7" w:rsidTr="00007A88">
        <w:trPr>
          <w:trHeight w:val="1160"/>
        </w:trPr>
        <w:tc>
          <w:tcPr>
            <w:tcW w:w="805" w:type="dxa"/>
            <w:hideMark/>
          </w:tcPr>
          <w:p w:rsidR="00757ED7" w:rsidRPr="00757ED7" w:rsidRDefault="00757ED7" w:rsidP="00757ED7">
            <w:pPr>
              <w:rPr>
                <w:rFonts w:ascii="Times New Roman" w:hAnsi="Times New Roman" w:cs="Times New Roman"/>
                <w:sz w:val="20"/>
                <w:szCs w:val="20"/>
              </w:rPr>
            </w:pPr>
            <w:r w:rsidRPr="00757ED7">
              <w:rPr>
                <w:rFonts w:ascii="Times New Roman" w:hAnsi="Times New Roman" w:cs="Times New Roman"/>
                <w:sz w:val="20"/>
                <w:szCs w:val="20"/>
              </w:rPr>
              <w:t>4</w:t>
            </w:r>
            <w:r>
              <w:rPr>
                <w:rFonts w:ascii="Times New Roman" w:hAnsi="Times New Roman" w:cs="Times New Roman"/>
                <w:sz w:val="20"/>
                <w:szCs w:val="20"/>
              </w:rPr>
              <w:t>8</w:t>
            </w:r>
          </w:p>
        </w:tc>
        <w:tc>
          <w:tcPr>
            <w:tcW w:w="1116"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06.10.2023</w:t>
            </w:r>
          </w:p>
        </w:tc>
        <w:tc>
          <w:tcPr>
            <w:tcW w:w="15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Kërkesë për informacion</w:t>
            </w:r>
          </w:p>
        </w:tc>
        <w:tc>
          <w:tcPr>
            <w:tcW w:w="2601" w:type="dxa"/>
            <w:noWrap/>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30.10.2023</w:t>
            </w:r>
          </w:p>
        </w:tc>
        <w:tc>
          <w:tcPr>
            <w:tcW w:w="2577"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Në përgjigje të shkresës tuaj, datë …...2023, protokolluar nga institucioni ynë me Nr. …. Prot, datë …...2023, me anë të së cilës kërkoni informacion për subjektin “…..” shpk me NUIS/NIPT ….. dhe “….” shpk me NUIS/NIPT ……, ju bëjmë me dije se:</w:t>
            </w:r>
            <w:r w:rsidRPr="00757ED7">
              <w:rPr>
                <w:rFonts w:ascii="Times New Roman" w:hAnsi="Times New Roman" w:cs="Times New Roman"/>
                <w:sz w:val="20"/>
                <w:szCs w:val="20"/>
              </w:rPr>
              <w:br/>
            </w:r>
            <w:r w:rsidRPr="00757ED7">
              <w:rPr>
                <w:rFonts w:ascii="Times New Roman" w:hAnsi="Times New Roman" w:cs="Times New Roman"/>
                <w:sz w:val="20"/>
                <w:szCs w:val="20"/>
              </w:rPr>
              <w:br/>
              <w:t xml:space="preserve">Referuar pikës 1 dhe 2, të nenit 75, të ligjit Nr. 9723, </w:t>
            </w:r>
            <w:r w:rsidRPr="00757ED7">
              <w:rPr>
                <w:rFonts w:ascii="Times New Roman" w:hAnsi="Times New Roman" w:cs="Times New Roman"/>
                <w:sz w:val="20"/>
                <w:szCs w:val="20"/>
              </w:rPr>
              <w:lastRenderedPageBreak/>
              <w:t>datë 03.05.2007, “Për regjistrimin e biznesit”, i ndryshuar, regjistri i shoqërive tregtare pranë Gjykatës së Rrethit Gjyqësor Tiranë, së bashku me dokumentacionin shoqërues, u transferuan në administrim të QKR-së (aktualisht QKB) në format material dhe elektronik brenda 3 muajve nga hyrja në fuqi e këtij ligji. Gjithashtu, organet tatimore, brenda 3 muajve nga hyrja në fuqi e këtij ligji, i dhanë institucionit tonë të gjitha të dhënat, për subjektet e regjistruara në regjistrat e parashikuar në pikën 1, të këtij neni, për aq sa janë të domosdoshme për të shënuar numrin unik të identifikimit të subjektit.</w:t>
            </w:r>
            <w:r w:rsidRPr="00757ED7">
              <w:rPr>
                <w:rFonts w:ascii="Times New Roman" w:hAnsi="Times New Roman" w:cs="Times New Roman"/>
                <w:sz w:val="20"/>
                <w:szCs w:val="20"/>
              </w:rPr>
              <w:br/>
            </w:r>
            <w:r w:rsidRPr="00757ED7">
              <w:rPr>
                <w:rFonts w:ascii="Times New Roman" w:hAnsi="Times New Roman" w:cs="Times New Roman"/>
                <w:sz w:val="20"/>
                <w:szCs w:val="20"/>
              </w:rPr>
              <w:br/>
              <w:t>Kërkimi i subjekteve tregtare në regjistrin tregtar, bëhet duke u mbështetur në kriteret e mëposhtme:</w:t>
            </w:r>
            <w:r w:rsidRPr="00757ED7">
              <w:rPr>
                <w:rFonts w:ascii="Times New Roman" w:hAnsi="Times New Roman" w:cs="Times New Roman"/>
                <w:sz w:val="20"/>
                <w:szCs w:val="20"/>
              </w:rPr>
              <w:br/>
              <w:t>- NUIS (NIPT)- Numri unik i identifikimit të subjektit;</w:t>
            </w:r>
            <w:r w:rsidRPr="00757ED7">
              <w:rPr>
                <w:rFonts w:ascii="Times New Roman" w:hAnsi="Times New Roman" w:cs="Times New Roman"/>
                <w:sz w:val="20"/>
                <w:szCs w:val="20"/>
              </w:rPr>
              <w:br/>
              <w:t>- Emri i subjektit tregtar;</w:t>
            </w:r>
            <w:r w:rsidRPr="00757ED7">
              <w:rPr>
                <w:rFonts w:ascii="Times New Roman" w:hAnsi="Times New Roman" w:cs="Times New Roman"/>
                <w:sz w:val="20"/>
                <w:szCs w:val="20"/>
              </w:rPr>
              <w:br/>
              <w:t>- Numri i vendimit të regjistrimit të subjekteve në gjykatë (nëse ka të tillë);</w:t>
            </w:r>
            <w:r w:rsidRPr="00757ED7">
              <w:rPr>
                <w:rFonts w:ascii="Times New Roman" w:hAnsi="Times New Roman" w:cs="Times New Roman"/>
                <w:sz w:val="20"/>
                <w:szCs w:val="20"/>
              </w:rPr>
              <w:br/>
              <w:t>- Të dhënat (emër, mbiemër, atësi) i administratorit/ ortakut/ aksionerit aktual të shoqërisë.</w:t>
            </w:r>
            <w:r w:rsidRPr="00757ED7">
              <w:rPr>
                <w:rFonts w:ascii="Times New Roman" w:hAnsi="Times New Roman" w:cs="Times New Roman"/>
                <w:sz w:val="20"/>
                <w:szCs w:val="20"/>
              </w:rPr>
              <w:br/>
            </w:r>
            <w:r w:rsidRPr="00757ED7">
              <w:rPr>
                <w:rFonts w:ascii="Times New Roman" w:hAnsi="Times New Roman" w:cs="Times New Roman"/>
                <w:sz w:val="20"/>
                <w:szCs w:val="20"/>
              </w:rPr>
              <w:br/>
              <w:t>Për sa më sipër, nga verifikimi i kryer në regjistrin tregtar, bazuar në emrin e subjektit si e dhënë e vënë në dispozicion nga ana juaj rezulton se, pranë QKB nga organet tatimore është transferuar subjekti person juridik “….” shpk, me NUIS/NIPT ….., i regjistruar me vendimin e Gjykatës së Rrethit Gjyqësor Tiranë Nr…., datë …...</w:t>
            </w:r>
            <w:r w:rsidRPr="00757ED7">
              <w:rPr>
                <w:rFonts w:ascii="Times New Roman" w:hAnsi="Times New Roman" w:cs="Times New Roman"/>
                <w:sz w:val="20"/>
                <w:szCs w:val="20"/>
              </w:rPr>
              <w:br/>
            </w:r>
            <w:r w:rsidRPr="00757ED7">
              <w:rPr>
                <w:rFonts w:ascii="Times New Roman" w:hAnsi="Times New Roman" w:cs="Times New Roman"/>
                <w:sz w:val="20"/>
                <w:szCs w:val="20"/>
              </w:rPr>
              <w:br/>
              <w:t xml:space="preserve">Gjithashtu, nga verifikimi i kryer mbi bazën e NUIS/NIPT ….., të vënë në </w:t>
            </w:r>
            <w:r w:rsidRPr="00757ED7">
              <w:rPr>
                <w:rFonts w:ascii="Times New Roman" w:hAnsi="Times New Roman" w:cs="Times New Roman"/>
                <w:sz w:val="20"/>
                <w:szCs w:val="20"/>
              </w:rPr>
              <w:lastRenderedPageBreak/>
              <w:t>dispozicion nga ana juaj, në të dhënat e transferuara nga organet tatimore, rezulton i transferuar subjekti “…..”, pajisur me NUIS/NIPT ……, për të cilin mungon vendimi gjyqësor për krijimin e tij, si dhe nga ana e subjektit nuk është kryer asnjë aplikim për përditësimin e të dhënave të regjistruara në regjistrin tregtar. Me datë …...2023, me anë të aplikimit me numër çështje CN-……-23, subjekti “….”shpk me NUIS/NIPT …… është çregjistruar, referuar shkresës Nr. ….. Prot datë …...2023, dërguar nga Drejtoria e Përgjithshme e Tatimeve ( Drejtoria e Shërbimit të Tatimpaguesve Sektorit të Regjistrimit) protokolluar nga QKB me Nr. ….. Prot., datë …...2023, ku është kërkuar çregjistrimi përfundimtar i nipt-eve filiale si mëposht: Subjekti “…..” SHPK me NIPT ……, është regjistruar si filial në DRT Durrës (për nevoja administrimi dhe pagimi të TVSH, kur aktiviteti i një shoqëria ushtrohej në disa degë tatimesh), pa përgjegjësi tatimore dhe konkretisht duhet të çregjistrohet.</w:t>
            </w:r>
            <w:r w:rsidRPr="00757ED7">
              <w:rPr>
                <w:rFonts w:ascii="Times New Roman" w:hAnsi="Times New Roman" w:cs="Times New Roman"/>
                <w:sz w:val="20"/>
                <w:szCs w:val="20"/>
              </w:rPr>
              <w:br/>
            </w:r>
            <w:r w:rsidRPr="00757ED7">
              <w:rPr>
                <w:rFonts w:ascii="Times New Roman" w:hAnsi="Times New Roman" w:cs="Times New Roman"/>
                <w:sz w:val="20"/>
                <w:szCs w:val="20"/>
              </w:rPr>
              <w:br/>
              <w:t xml:space="preserve">Për sa i përket ekstraktit të regjistrit tregtar për subjektin “…..” shpk, me NUIS/NIPT ….., në zbatim të Urdhrit të Kryeministrit Nr. 154, datë 25.11.2019 , “Për marrjen e masave dhe rregullimin e dispozitave ligjore për aplikimin e shërbimeve vetëm on-line nga data 01.01.2020” dhe Referuar Urdhërit të Ministrit të Financave dhe Ekonomisë Nr. 438, datë 26.12.2019 “Për procedurat e regjistrimit, licencimit dhe publikimit në mënyrë </w:t>
            </w:r>
            <w:r w:rsidRPr="00757ED7">
              <w:rPr>
                <w:rFonts w:ascii="Times New Roman" w:hAnsi="Times New Roman" w:cs="Times New Roman"/>
                <w:sz w:val="20"/>
                <w:szCs w:val="20"/>
              </w:rPr>
              <w:lastRenderedPageBreak/>
              <w:t>elektronike”, QKB në bashkëpunim me AKSHI, nga data 01.01.2020, nëpërmjet sportelit elektronik në portalin e-albania, të administruar nga AKSHI, ofrohen vetëm në mënyrë elektronike, ndër të tjera, lëshimi i ekstrakteve të thjeshtë/historik të subjekteve të regjistruara pranë institucionit tonë.</w:t>
            </w:r>
            <w:r w:rsidRPr="00757ED7">
              <w:rPr>
                <w:rFonts w:ascii="Times New Roman" w:hAnsi="Times New Roman" w:cs="Times New Roman"/>
                <w:sz w:val="20"/>
                <w:szCs w:val="20"/>
              </w:rPr>
              <w:br/>
            </w:r>
            <w:r w:rsidRPr="00757ED7">
              <w:rPr>
                <w:rFonts w:ascii="Times New Roman" w:hAnsi="Times New Roman" w:cs="Times New Roman"/>
                <w:sz w:val="20"/>
                <w:szCs w:val="20"/>
              </w:rPr>
              <w:br/>
              <w:t>Referuar nenit 15/1 të Ligjit 112/2020 “ Për regjistrin e pronarëve përfitues” i ndryshuar “QKB-ja, në bashkëpunim me Agjencinë Kombëtare për Shoqërinë e Informacionit, brenda datës 30.06.2022, transferon në Regjistrin e Pronarëve Përfitues të dhënat e pronarëve përfitues për subjektet raportuese me pronësi direkte, që kanë qenë të regjistruara në Regjistrin Tregtar përpara datës së krijimit të Regjistrit të Pronarëve Përfitues, të cilat në datën e hyrjes në fuqi të këtij ligji nuk kanë përmbushur detyrimin për regjistrimin fillestar të pronarëve të tyre përfitues. 2.Për subjektet raportuese, të dhënat e të cilëve janë transferuar sipas pikës 1 të këtij neni, detyrimi për regjistrimin fillestar të pronarëve të tyre përfitues quhet i përmbushur në datën e këtij transferimi. Këto subjekte raportuese kanë të drejtë të përditësojnë pranë QKB-së të dhënat e pronarëve të tyre përfitues pa u përballur m</w:t>
            </w:r>
            <w:r w:rsidR="00007A88">
              <w:rPr>
                <w:rFonts w:ascii="Times New Roman" w:hAnsi="Times New Roman" w:cs="Times New Roman"/>
                <w:sz w:val="20"/>
                <w:szCs w:val="20"/>
              </w:rPr>
              <w:t>e kundërvajtje administrative”.</w:t>
            </w:r>
            <w:r w:rsidRPr="00757ED7">
              <w:rPr>
                <w:rFonts w:ascii="Times New Roman" w:hAnsi="Times New Roman" w:cs="Times New Roman"/>
                <w:sz w:val="20"/>
                <w:szCs w:val="20"/>
              </w:rPr>
              <w:br/>
              <w:t>Për sa më sipër, referuar pikës 2 të nënit të sipërcituar për subjektet ra</w:t>
            </w:r>
            <w:r w:rsidR="00007A88">
              <w:rPr>
                <w:rFonts w:ascii="Times New Roman" w:hAnsi="Times New Roman" w:cs="Times New Roman"/>
                <w:sz w:val="20"/>
                <w:szCs w:val="20"/>
              </w:rPr>
              <w:t>portuese, të dhënat e të cilëve</w:t>
            </w:r>
            <w:r w:rsidRPr="00757ED7">
              <w:rPr>
                <w:rFonts w:ascii="Times New Roman" w:hAnsi="Times New Roman" w:cs="Times New Roman"/>
                <w:sz w:val="20"/>
                <w:szCs w:val="20"/>
              </w:rPr>
              <w:br/>
              <w:t xml:space="preserve">janë transferuar sipas pikës 1 të këtij neni, detyrimi për regjistrimin fillestar të </w:t>
            </w:r>
            <w:r w:rsidRPr="00757ED7">
              <w:rPr>
                <w:rFonts w:ascii="Times New Roman" w:hAnsi="Times New Roman" w:cs="Times New Roman"/>
                <w:sz w:val="20"/>
                <w:szCs w:val="20"/>
              </w:rPr>
              <w:lastRenderedPageBreak/>
              <w:t>pronarëve të tyre përfitues quhet i përmbushur në datën e këtij transferimi. Këto subjekte raportuese kanë të drejtë të përditësojnë pranë QKB-së të dhënat e pronarëve të tyre përfitues pa u përballur me kundërvajtje administrative. Për sa më sipër, subjekti “….” shpk, nuk rezulton të ketë aplikuar për përditësimin e të dhënave të pronarëve përfitues.</w:t>
            </w:r>
            <w:r w:rsidRPr="00757ED7">
              <w:rPr>
                <w:rFonts w:ascii="Times New Roman" w:hAnsi="Times New Roman" w:cs="Times New Roman"/>
                <w:sz w:val="20"/>
                <w:szCs w:val="20"/>
              </w:rPr>
              <w:br/>
            </w:r>
            <w:r w:rsidRPr="00757ED7">
              <w:rPr>
                <w:rFonts w:ascii="Times New Roman" w:hAnsi="Times New Roman" w:cs="Times New Roman"/>
                <w:sz w:val="20"/>
                <w:szCs w:val="20"/>
              </w:rPr>
              <w:br/>
              <w:t>Ndërkohë, për sa i përket subjektit “….”shpk me NUIS/NIPT …., rezulton se me datë ….., është miratuar aplikimi me numër …………, për regjistrimin e të dhënave të pronarëve përfitues. Nga verfikimi i dokumentacionit shoqërues rezulton se përonarë përfitues është deklaruar z. ……… me ..% të kuotave dhe shoqëria …… me …. % të kuotave.</w:t>
            </w:r>
            <w:r w:rsidRPr="00757ED7">
              <w:rPr>
                <w:rFonts w:ascii="Times New Roman" w:hAnsi="Times New Roman" w:cs="Times New Roman"/>
                <w:sz w:val="20"/>
                <w:szCs w:val="20"/>
              </w:rPr>
              <w:br/>
            </w:r>
            <w:r w:rsidRPr="00757ED7">
              <w:rPr>
                <w:rFonts w:ascii="Times New Roman" w:hAnsi="Times New Roman" w:cs="Times New Roman"/>
                <w:sz w:val="20"/>
                <w:szCs w:val="20"/>
              </w:rPr>
              <w:br/>
              <w:t>Për sa i përket pretendimit tuaj, lidhur me aplikimin me numër ………………, datë ……., për regjistrimine të dhënave të pronarëve përfitues të subjektit “……..” shpk me NUIS/NIPT …….., me qëllim vijimin e procedurave ligjore, lutemi të paraqisni një ankim administrativ në përputhje me dispozitiat ligjore, ndaj aplikimit ne numër ………, datë ……….., për regjistrimin e të dhënave të pronarëve përfitues të subjektit “…………”shpk me NUIS/NIPT …………..</w:t>
            </w:r>
          </w:p>
        </w:tc>
        <w:tc>
          <w:tcPr>
            <w:tcW w:w="1161"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lastRenderedPageBreak/>
              <w:t>E plotë</w:t>
            </w:r>
          </w:p>
        </w:tc>
        <w:tc>
          <w:tcPr>
            <w:tcW w:w="705" w:type="dxa"/>
            <w:hideMark/>
          </w:tcPr>
          <w:p w:rsidR="00757ED7" w:rsidRPr="00757ED7" w:rsidRDefault="00757ED7">
            <w:pPr>
              <w:rPr>
                <w:rFonts w:ascii="Times New Roman" w:hAnsi="Times New Roman" w:cs="Times New Roman"/>
                <w:sz w:val="20"/>
                <w:szCs w:val="20"/>
              </w:rPr>
            </w:pPr>
            <w:r w:rsidRPr="00757ED7">
              <w:rPr>
                <w:rFonts w:ascii="Times New Roman" w:hAnsi="Times New Roman" w:cs="Times New Roman"/>
                <w:sz w:val="20"/>
                <w:szCs w:val="20"/>
              </w:rPr>
              <w:t>Nuk ka</w:t>
            </w:r>
          </w:p>
        </w:tc>
      </w:tr>
    </w:tbl>
    <w:p w:rsidR="00C32546" w:rsidRPr="00757ED7" w:rsidRDefault="00C32546">
      <w:pPr>
        <w:rPr>
          <w:rFonts w:ascii="Times New Roman" w:hAnsi="Times New Roman" w:cs="Times New Roman"/>
          <w:sz w:val="20"/>
          <w:szCs w:val="20"/>
        </w:rPr>
      </w:pPr>
    </w:p>
    <w:sectPr w:rsidR="00C32546" w:rsidRPr="0075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D7"/>
    <w:rsid w:val="00007A88"/>
    <w:rsid w:val="000905BC"/>
    <w:rsid w:val="00757ED7"/>
    <w:rsid w:val="009F6A90"/>
    <w:rsid w:val="00C32546"/>
    <w:rsid w:val="00D4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624C"/>
  <w15:chartTrackingRefBased/>
  <w15:docId w15:val="{AF514FB2-39AD-4BF2-A476-6415D363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ED7"/>
    <w:rPr>
      <w:color w:val="0563C1"/>
      <w:u w:val="single"/>
    </w:rPr>
  </w:style>
  <w:style w:type="character" w:styleId="FollowedHyperlink">
    <w:name w:val="FollowedHyperlink"/>
    <w:basedOn w:val="DefaultParagraphFont"/>
    <w:uiPriority w:val="99"/>
    <w:semiHidden/>
    <w:unhideWhenUsed/>
    <w:rsid w:val="00757ED7"/>
    <w:rPr>
      <w:color w:val="954F72"/>
      <w:u w:val="single"/>
    </w:rPr>
  </w:style>
  <w:style w:type="paragraph" w:customStyle="1" w:styleId="msonormal0">
    <w:name w:val="msonormal"/>
    <w:basedOn w:val="Normal"/>
    <w:rsid w:val="00757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57ED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6">
    <w:name w:val="xl66"/>
    <w:basedOn w:val="Normal"/>
    <w:rsid w:val="00757ED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7">
    <w:name w:val="xl67"/>
    <w:basedOn w:val="Normal"/>
    <w:rsid w:val="00757ED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757ED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
    <w:rsid w:val="00757ED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rsid w:val="00757ED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rsid w:val="00757ED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757E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757E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5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FD86-E31C-45D2-8D0F-A90A2879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10547</Words>
  <Characters>60123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 Guni</dc:creator>
  <cp:keywords/>
  <dc:description/>
  <cp:lastModifiedBy>Elda Guni</cp:lastModifiedBy>
  <cp:revision>2</cp:revision>
  <dcterms:created xsi:type="dcterms:W3CDTF">2024-02-07T14:29:00Z</dcterms:created>
  <dcterms:modified xsi:type="dcterms:W3CDTF">2024-02-07T14:29:00Z</dcterms:modified>
</cp:coreProperties>
</file>